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62CF1" w14:textId="40F723E7" w:rsidR="00C02AD7" w:rsidRPr="00C02AD7" w:rsidRDefault="00C02AD7">
      <w:pPr>
        <w:rPr>
          <w:rFonts w:ascii="Calibri" w:hAnsi="Calibri" w:cs="Calibri"/>
        </w:rPr>
      </w:pPr>
      <w:r>
        <w:rPr>
          <w:noProof/>
          <w:lang w:eastAsia="en-GB"/>
        </w:rPr>
        <w:drawing>
          <wp:inline distT="0" distB="0" distL="0" distR="0" wp14:anchorId="64293A72" wp14:editId="77520123">
            <wp:extent cx="5731510" cy="1059815"/>
            <wp:effectExtent l="0" t="0" r="2540" b="6985"/>
            <wp:docPr id="1159026864"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864" name="Picture 1" descr="A close-up of a white background&#10;&#10;Description automatically generated"/>
                    <pic:cNvPicPr/>
                  </pic:nvPicPr>
                  <pic:blipFill>
                    <a:blip r:embed="rId6"/>
                    <a:stretch>
                      <a:fillRect/>
                    </a:stretch>
                  </pic:blipFill>
                  <pic:spPr>
                    <a:xfrm>
                      <a:off x="0" y="0"/>
                      <a:ext cx="5731510" cy="1059815"/>
                    </a:xfrm>
                    <a:prstGeom prst="rect">
                      <a:avLst/>
                    </a:prstGeom>
                  </pic:spPr>
                </pic:pic>
              </a:graphicData>
            </a:graphic>
          </wp:inline>
        </w:drawing>
      </w:r>
    </w:p>
    <w:p w14:paraId="4E7803CC" w14:textId="4993288E" w:rsidR="00C02AD7" w:rsidRPr="00C02AD7" w:rsidRDefault="00C02AD7" w:rsidP="00C02AD7">
      <w:pPr>
        <w:jc w:val="center"/>
        <w:rPr>
          <w:rFonts w:ascii="Calibri" w:hAnsi="Calibri" w:cs="Calibri"/>
          <w:b/>
          <w:bCs/>
          <w:sz w:val="32"/>
          <w:szCs w:val="32"/>
        </w:rPr>
      </w:pPr>
      <w:r w:rsidRPr="00C02AD7">
        <w:rPr>
          <w:rFonts w:ascii="Calibri" w:hAnsi="Calibri" w:cs="Calibri"/>
          <w:b/>
          <w:bCs/>
          <w:sz w:val="32"/>
          <w:szCs w:val="32"/>
        </w:rPr>
        <w:t>Assignment</w:t>
      </w:r>
      <w:r w:rsidR="00A14A58">
        <w:rPr>
          <w:rFonts w:ascii="Calibri" w:hAnsi="Calibri" w:cs="Calibri"/>
          <w:b/>
          <w:bCs/>
          <w:sz w:val="32"/>
          <w:szCs w:val="32"/>
        </w:rPr>
        <w:t xml:space="preserve"> 4</w:t>
      </w:r>
      <w:r w:rsidRPr="00C02AD7">
        <w:rPr>
          <w:rFonts w:ascii="Calibri" w:hAnsi="Calibri" w:cs="Calibri"/>
          <w:b/>
          <w:bCs/>
          <w:sz w:val="32"/>
          <w:szCs w:val="32"/>
        </w:rPr>
        <w:t xml:space="preserve"> Cover Sheet</w:t>
      </w:r>
    </w:p>
    <w:tbl>
      <w:tblPr>
        <w:tblStyle w:val="TableGrid"/>
        <w:tblW w:w="0" w:type="auto"/>
        <w:tblLook w:val="04A0" w:firstRow="1" w:lastRow="0" w:firstColumn="1" w:lastColumn="0" w:noHBand="0" w:noVBand="1"/>
      </w:tblPr>
      <w:tblGrid>
        <w:gridCol w:w="2689"/>
        <w:gridCol w:w="6327"/>
      </w:tblGrid>
      <w:tr w:rsidR="00C02AD7" w:rsidRPr="00C02AD7" w14:paraId="1E5515B9" w14:textId="77777777" w:rsidTr="00C02AD7">
        <w:tc>
          <w:tcPr>
            <w:tcW w:w="2689" w:type="dxa"/>
          </w:tcPr>
          <w:p w14:paraId="4901FB4D" w14:textId="3300E279" w:rsidR="00C02AD7" w:rsidRPr="00C02AD7" w:rsidRDefault="00C02AD7">
            <w:pPr>
              <w:rPr>
                <w:rFonts w:ascii="Calibri" w:hAnsi="Calibri" w:cs="Calibri"/>
                <w:b/>
                <w:bCs/>
              </w:rPr>
            </w:pPr>
            <w:r w:rsidRPr="00C02AD7">
              <w:rPr>
                <w:rFonts w:ascii="Calibri" w:hAnsi="Calibri" w:cs="Calibri"/>
                <w:b/>
                <w:bCs/>
              </w:rPr>
              <w:t>Course:</w:t>
            </w:r>
          </w:p>
        </w:tc>
        <w:tc>
          <w:tcPr>
            <w:tcW w:w="6327" w:type="dxa"/>
          </w:tcPr>
          <w:p w14:paraId="6C128A6B" w14:textId="77777777" w:rsidR="00C02AD7" w:rsidRPr="00C02AD7" w:rsidRDefault="00C02AD7">
            <w:pPr>
              <w:rPr>
                <w:rFonts w:ascii="Calibri" w:hAnsi="Calibri" w:cs="Calibri"/>
              </w:rPr>
            </w:pPr>
          </w:p>
        </w:tc>
      </w:tr>
      <w:tr w:rsidR="00BF31D4" w:rsidRPr="00C02AD7" w14:paraId="5DB2A32E" w14:textId="77777777" w:rsidTr="00C02AD7">
        <w:tc>
          <w:tcPr>
            <w:tcW w:w="2689" w:type="dxa"/>
          </w:tcPr>
          <w:p w14:paraId="274866A2" w14:textId="22F96167" w:rsidR="00BF31D4" w:rsidRPr="00C02AD7" w:rsidRDefault="00BF31D4">
            <w:pPr>
              <w:rPr>
                <w:rFonts w:ascii="Calibri" w:hAnsi="Calibri" w:cs="Calibri"/>
                <w:b/>
                <w:bCs/>
              </w:rPr>
            </w:pPr>
            <w:r>
              <w:rPr>
                <w:rFonts w:ascii="Calibri" w:hAnsi="Calibri" w:cs="Calibri"/>
                <w:b/>
                <w:bCs/>
              </w:rPr>
              <w:t>Awarding Body:</w:t>
            </w:r>
          </w:p>
        </w:tc>
        <w:tc>
          <w:tcPr>
            <w:tcW w:w="6327" w:type="dxa"/>
          </w:tcPr>
          <w:p w14:paraId="1F962268" w14:textId="77777777" w:rsidR="00BF31D4" w:rsidRPr="00C02AD7" w:rsidRDefault="00BF31D4">
            <w:pPr>
              <w:rPr>
                <w:rFonts w:ascii="Calibri" w:hAnsi="Calibri" w:cs="Calibri"/>
              </w:rPr>
            </w:pPr>
          </w:p>
        </w:tc>
      </w:tr>
      <w:tr w:rsidR="00C02AD7" w:rsidRPr="00C02AD7" w14:paraId="0CBE74F8" w14:textId="77777777" w:rsidTr="00C02AD7">
        <w:tc>
          <w:tcPr>
            <w:tcW w:w="2689" w:type="dxa"/>
          </w:tcPr>
          <w:p w14:paraId="412F0E95" w14:textId="43FD1A4B" w:rsidR="00C02AD7" w:rsidRPr="00C02AD7" w:rsidRDefault="00C02AD7">
            <w:pPr>
              <w:rPr>
                <w:rFonts w:ascii="Calibri" w:hAnsi="Calibri" w:cs="Calibri"/>
                <w:b/>
                <w:bCs/>
              </w:rPr>
            </w:pPr>
            <w:r w:rsidRPr="00C02AD7">
              <w:rPr>
                <w:rFonts w:ascii="Calibri" w:hAnsi="Calibri" w:cs="Calibri"/>
                <w:b/>
                <w:bCs/>
              </w:rPr>
              <w:t>Academic Year:</w:t>
            </w:r>
          </w:p>
        </w:tc>
        <w:tc>
          <w:tcPr>
            <w:tcW w:w="6327" w:type="dxa"/>
          </w:tcPr>
          <w:p w14:paraId="454F42B2" w14:textId="77777777" w:rsidR="00C02AD7" w:rsidRPr="00C02AD7" w:rsidRDefault="00C02AD7">
            <w:pPr>
              <w:rPr>
                <w:rFonts w:ascii="Calibri" w:hAnsi="Calibri" w:cs="Calibri"/>
              </w:rPr>
            </w:pPr>
          </w:p>
        </w:tc>
      </w:tr>
      <w:tr w:rsidR="00C02AD7" w:rsidRPr="00C02AD7" w14:paraId="64B546E5" w14:textId="77777777" w:rsidTr="00C02AD7">
        <w:tc>
          <w:tcPr>
            <w:tcW w:w="2689" w:type="dxa"/>
          </w:tcPr>
          <w:p w14:paraId="0199FA75" w14:textId="5FE67D05" w:rsidR="00C02AD7" w:rsidRPr="00C02AD7" w:rsidRDefault="00C02AD7">
            <w:pPr>
              <w:rPr>
                <w:rFonts w:ascii="Calibri" w:hAnsi="Calibri" w:cs="Calibri"/>
                <w:b/>
                <w:bCs/>
              </w:rPr>
            </w:pPr>
            <w:r w:rsidRPr="00C02AD7">
              <w:rPr>
                <w:rFonts w:ascii="Calibri" w:hAnsi="Calibri" w:cs="Calibri"/>
                <w:b/>
                <w:bCs/>
              </w:rPr>
              <w:t>Learner Name:</w:t>
            </w:r>
          </w:p>
        </w:tc>
        <w:tc>
          <w:tcPr>
            <w:tcW w:w="6327" w:type="dxa"/>
          </w:tcPr>
          <w:p w14:paraId="0B29FC00" w14:textId="77777777" w:rsidR="00C02AD7" w:rsidRPr="00C02AD7" w:rsidRDefault="00C02AD7">
            <w:pPr>
              <w:rPr>
                <w:rFonts w:ascii="Calibri" w:hAnsi="Calibri" w:cs="Calibri"/>
              </w:rPr>
            </w:pPr>
          </w:p>
        </w:tc>
      </w:tr>
      <w:tr w:rsidR="00C02AD7" w:rsidRPr="00C02AD7" w14:paraId="5699BB35" w14:textId="77777777" w:rsidTr="00C02AD7">
        <w:tc>
          <w:tcPr>
            <w:tcW w:w="2689" w:type="dxa"/>
          </w:tcPr>
          <w:p w14:paraId="196D9BB1" w14:textId="15A2DEED" w:rsidR="00C02AD7" w:rsidRPr="00C02AD7" w:rsidRDefault="00C02AD7">
            <w:pPr>
              <w:rPr>
                <w:rFonts w:ascii="Calibri" w:hAnsi="Calibri" w:cs="Calibri"/>
                <w:b/>
                <w:bCs/>
              </w:rPr>
            </w:pPr>
            <w:r w:rsidRPr="00C02AD7">
              <w:rPr>
                <w:rFonts w:ascii="Calibri" w:hAnsi="Calibri" w:cs="Calibri"/>
                <w:b/>
                <w:bCs/>
              </w:rPr>
              <w:t>Tutor’s Name:</w:t>
            </w:r>
          </w:p>
        </w:tc>
        <w:tc>
          <w:tcPr>
            <w:tcW w:w="6327" w:type="dxa"/>
          </w:tcPr>
          <w:p w14:paraId="1CFAA507" w14:textId="77777777" w:rsidR="00C02AD7" w:rsidRPr="00C02AD7" w:rsidRDefault="00C02AD7">
            <w:pPr>
              <w:rPr>
                <w:rFonts w:ascii="Calibri" w:hAnsi="Calibri" w:cs="Calibri"/>
              </w:rPr>
            </w:pPr>
          </w:p>
        </w:tc>
      </w:tr>
      <w:tr w:rsidR="00C02AD7" w:rsidRPr="00C02AD7" w14:paraId="7D233445" w14:textId="77777777" w:rsidTr="00C02AD7">
        <w:tc>
          <w:tcPr>
            <w:tcW w:w="2689" w:type="dxa"/>
          </w:tcPr>
          <w:p w14:paraId="62AFCCE6" w14:textId="67C57816" w:rsidR="00C02AD7" w:rsidRPr="00C02AD7" w:rsidRDefault="00C02AD7">
            <w:pPr>
              <w:rPr>
                <w:rFonts w:ascii="Calibri" w:hAnsi="Calibri" w:cs="Calibri"/>
                <w:b/>
                <w:bCs/>
              </w:rPr>
            </w:pPr>
            <w:r w:rsidRPr="00C02AD7">
              <w:rPr>
                <w:rFonts w:ascii="Calibri" w:hAnsi="Calibri" w:cs="Calibri"/>
                <w:b/>
                <w:bCs/>
              </w:rPr>
              <w:t>Unit/Module:</w:t>
            </w:r>
          </w:p>
        </w:tc>
        <w:tc>
          <w:tcPr>
            <w:tcW w:w="6327" w:type="dxa"/>
          </w:tcPr>
          <w:p w14:paraId="0D547BEF" w14:textId="77777777" w:rsidR="00C02AD7" w:rsidRPr="00C02AD7" w:rsidRDefault="00C02AD7">
            <w:pPr>
              <w:rPr>
                <w:rFonts w:ascii="Calibri" w:hAnsi="Calibri" w:cs="Calibri"/>
              </w:rPr>
            </w:pPr>
          </w:p>
        </w:tc>
      </w:tr>
      <w:tr w:rsidR="00C02AD7" w:rsidRPr="00C02AD7" w14:paraId="574B569C" w14:textId="77777777" w:rsidTr="00C02AD7">
        <w:tc>
          <w:tcPr>
            <w:tcW w:w="2689" w:type="dxa"/>
          </w:tcPr>
          <w:p w14:paraId="4A9940F7" w14:textId="5CA44CEF" w:rsidR="00C02AD7" w:rsidRPr="00C02AD7" w:rsidRDefault="00C02AD7">
            <w:pPr>
              <w:rPr>
                <w:rFonts w:ascii="Calibri" w:hAnsi="Calibri" w:cs="Calibri"/>
                <w:b/>
                <w:bCs/>
              </w:rPr>
            </w:pPr>
            <w:r w:rsidRPr="00C02AD7">
              <w:rPr>
                <w:rFonts w:ascii="Calibri" w:hAnsi="Calibri" w:cs="Calibri"/>
                <w:b/>
                <w:bCs/>
              </w:rPr>
              <w:t>Assignment Number:</w:t>
            </w:r>
          </w:p>
        </w:tc>
        <w:tc>
          <w:tcPr>
            <w:tcW w:w="6327" w:type="dxa"/>
          </w:tcPr>
          <w:p w14:paraId="745E0DFB" w14:textId="77777777" w:rsidR="00C02AD7" w:rsidRPr="00C02AD7" w:rsidRDefault="00C02AD7">
            <w:pPr>
              <w:rPr>
                <w:rFonts w:ascii="Calibri" w:hAnsi="Calibri" w:cs="Calibri"/>
              </w:rPr>
            </w:pPr>
          </w:p>
        </w:tc>
      </w:tr>
      <w:tr w:rsidR="00C02AD7" w:rsidRPr="00C02AD7" w14:paraId="51B2CCB3" w14:textId="77777777" w:rsidTr="00C02AD7">
        <w:tc>
          <w:tcPr>
            <w:tcW w:w="2689" w:type="dxa"/>
          </w:tcPr>
          <w:p w14:paraId="0DED1396" w14:textId="7460B882" w:rsidR="00C02AD7" w:rsidRPr="00C02AD7" w:rsidRDefault="00C02AD7">
            <w:pPr>
              <w:rPr>
                <w:rFonts w:ascii="Calibri" w:hAnsi="Calibri" w:cs="Calibri"/>
                <w:b/>
                <w:bCs/>
              </w:rPr>
            </w:pPr>
            <w:r w:rsidRPr="00C02AD7">
              <w:rPr>
                <w:rFonts w:ascii="Calibri" w:hAnsi="Calibri" w:cs="Calibri"/>
                <w:b/>
                <w:bCs/>
              </w:rPr>
              <w:t>Submission Date:</w:t>
            </w:r>
          </w:p>
        </w:tc>
        <w:tc>
          <w:tcPr>
            <w:tcW w:w="6327" w:type="dxa"/>
          </w:tcPr>
          <w:p w14:paraId="5B150D79" w14:textId="77777777" w:rsidR="00C02AD7" w:rsidRPr="00C02AD7" w:rsidRDefault="00C02AD7">
            <w:pPr>
              <w:rPr>
                <w:rFonts w:ascii="Calibri" w:hAnsi="Calibri" w:cs="Calibri"/>
              </w:rPr>
            </w:pPr>
          </w:p>
        </w:tc>
      </w:tr>
    </w:tbl>
    <w:p w14:paraId="32722426" w14:textId="77777777" w:rsidR="00E2545F" w:rsidRDefault="00E2545F">
      <w:pPr>
        <w:rPr>
          <w:rFonts w:ascii="Calibri" w:hAnsi="Calibri" w:cs="Calibri"/>
        </w:rPr>
      </w:pPr>
    </w:p>
    <w:p w14:paraId="374B5CA0" w14:textId="79410CDC" w:rsidR="001D1AC1" w:rsidRDefault="00C02AD7">
      <w:pPr>
        <w:rPr>
          <w:rFonts w:ascii="Calibri" w:hAnsi="Calibri" w:cs="Calibri"/>
        </w:rPr>
      </w:pPr>
      <w:r w:rsidRPr="00C02AD7">
        <w:rPr>
          <w:rFonts w:ascii="Calibri" w:hAnsi="Calibri" w:cs="Calibri"/>
        </w:rPr>
        <w:t>Learners must sign here …………</w:t>
      </w:r>
      <w:r>
        <w:rPr>
          <w:rFonts w:ascii="Calibri" w:hAnsi="Calibri" w:cs="Calibri"/>
        </w:rPr>
        <w:t>…………</w:t>
      </w:r>
      <w:r w:rsidR="00D94208">
        <w:rPr>
          <w:rFonts w:ascii="Calibri" w:hAnsi="Calibri" w:cs="Calibri"/>
        </w:rPr>
        <w:t xml:space="preserve"> and date ………………..</w:t>
      </w:r>
      <w:r w:rsidRPr="00C02AD7">
        <w:rPr>
          <w:rFonts w:ascii="Calibri" w:hAnsi="Calibri" w:cs="Calibri"/>
        </w:rPr>
        <w:t xml:space="preserve"> to show they have read and understood Medway Adult Education’s Plagiarism Policy</w:t>
      </w:r>
      <w:r>
        <w:rPr>
          <w:rFonts w:ascii="Calibri" w:hAnsi="Calibri" w:cs="Calibri"/>
        </w:rPr>
        <w:t xml:space="preserve"> and </w:t>
      </w:r>
      <w:r w:rsidR="00951776">
        <w:rPr>
          <w:rFonts w:ascii="Calibri" w:hAnsi="Calibri" w:cs="Calibri"/>
        </w:rPr>
        <w:t>agree</w:t>
      </w:r>
      <w:r>
        <w:rPr>
          <w:rFonts w:ascii="Calibri" w:hAnsi="Calibri" w:cs="Calibri"/>
        </w:rPr>
        <w:t xml:space="preserve"> the content in this submission must be their own work</w:t>
      </w:r>
      <w:r w:rsidR="00554254">
        <w:rPr>
          <w:rFonts w:ascii="Calibri" w:hAnsi="Calibri" w:cs="Calibri"/>
        </w:rPr>
        <w:t xml:space="preserve">. </w:t>
      </w:r>
    </w:p>
    <w:p w14:paraId="669368F0" w14:textId="215EFEA8" w:rsidR="00C02AD7" w:rsidRDefault="001D1AC1">
      <w:pPr>
        <w:rPr>
          <w:rFonts w:ascii="Calibri" w:hAnsi="Calibri" w:cs="Calibri"/>
        </w:rPr>
      </w:pPr>
      <w:r w:rsidRPr="00517B9A">
        <w:rPr>
          <w:rFonts w:ascii="Calibri" w:hAnsi="Calibri" w:cs="Calibri"/>
          <w:b/>
          <w:bCs/>
        </w:rPr>
        <w:t>Reminder:</w:t>
      </w:r>
      <w:r>
        <w:rPr>
          <w:rFonts w:ascii="Calibri" w:hAnsi="Calibri" w:cs="Calibri"/>
        </w:rPr>
        <w:t xml:space="preserve"> </w:t>
      </w:r>
      <w:r w:rsidR="00554254">
        <w:rPr>
          <w:rFonts w:ascii="Calibri" w:hAnsi="Calibri" w:cs="Calibri"/>
        </w:rPr>
        <w:t xml:space="preserve">Any </w:t>
      </w:r>
      <w:r w:rsidR="004942D6">
        <w:rPr>
          <w:rFonts w:ascii="Calibri" w:hAnsi="Calibri" w:cs="Calibri"/>
        </w:rPr>
        <w:t xml:space="preserve">ideas, concepts or information obtained from other sources must be clearly </w:t>
      </w:r>
      <w:r w:rsidR="00517B9A">
        <w:rPr>
          <w:rFonts w:ascii="Calibri" w:hAnsi="Calibri" w:cs="Calibri"/>
        </w:rPr>
        <w:t>referenced</w:t>
      </w:r>
      <w:r w:rsidR="004942D6">
        <w:rPr>
          <w:rFonts w:ascii="Calibri" w:hAnsi="Calibri" w:cs="Calibri"/>
        </w:rPr>
        <w:t xml:space="preserve"> using </w:t>
      </w:r>
      <w:r>
        <w:rPr>
          <w:rFonts w:ascii="Calibri" w:hAnsi="Calibri" w:cs="Calibri"/>
        </w:rPr>
        <w:t xml:space="preserve">quotation marks and hyperlinks to the original source. </w:t>
      </w:r>
    </w:p>
    <w:tbl>
      <w:tblPr>
        <w:tblStyle w:val="TableGrid"/>
        <w:tblW w:w="0" w:type="auto"/>
        <w:tblLook w:val="04A0" w:firstRow="1" w:lastRow="0" w:firstColumn="1" w:lastColumn="0" w:noHBand="0" w:noVBand="1"/>
      </w:tblPr>
      <w:tblGrid>
        <w:gridCol w:w="8075"/>
        <w:gridCol w:w="941"/>
      </w:tblGrid>
      <w:tr w:rsidR="00E2545F" w14:paraId="786A63A3" w14:textId="77777777" w:rsidTr="00E2545F">
        <w:tc>
          <w:tcPr>
            <w:tcW w:w="8075" w:type="dxa"/>
          </w:tcPr>
          <w:p w14:paraId="5A475CAD" w14:textId="77777777" w:rsidR="00E2545F" w:rsidRDefault="00E2545F" w:rsidP="00E2545F">
            <w:r>
              <w:t xml:space="preserve">Learning outcome </w:t>
            </w:r>
          </w:p>
          <w:p w14:paraId="5DB724F4" w14:textId="77777777" w:rsidR="00E2545F" w:rsidRDefault="00E2545F" w:rsidP="00E2545F"/>
        </w:tc>
        <w:tc>
          <w:tcPr>
            <w:tcW w:w="941" w:type="dxa"/>
          </w:tcPr>
          <w:p w14:paraId="5611800D" w14:textId="4AF30AC5" w:rsidR="00E2545F" w:rsidRDefault="00E2545F">
            <w:pPr>
              <w:rPr>
                <w:rFonts w:ascii="Calibri" w:hAnsi="Calibri" w:cs="Calibri"/>
              </w:rPr>
            </w:pPr>
            <w:r>
              <w:rPr>
                <w:rFonts w:ascii="Calibri" w:hAnsi="Calibri" w:cs="Calibri"/>
              </w:rPr>
              <w:t>Pass</w:t>
            </w:r>
          </w:p>
        </w:tc>
      </w:tr>
      <w:tr w:rsidR="00E2545F" w14:paraId="69E4292C" w14:textId="77777777" w:rsidTr="00E2545F">
        <w:tc>
          <w:tcPr>
            <w:tcW w:w="8075" w:type="dxa"/>
          </w:tcPr>
          <w:p w14:paraId="1FD848FD" w14:textId="43AC27EE" w:rsidR="00E2545F" w:rsidRDefault="00A14A58" w:rsidP="00A14A58">
            <w:pPr>
              <w:rPr>
                <w:rFonts w:ascii="Calibri" w:hAnsi="Calibri" w:cs="Calibri"/>
              </w:rPr>
            </w:pPr>
            <w:r>
              <w:t xml:space="preserve">1 The learner will: 1. Understand where and how to search for jobs </w:t>
            </w:r>
          </w:p>
        </w:tc>
        <w:tc>
          <w:tcPr>
            <w:tcW w:w="941" w:type="dxa"/>
          </w:tcPr>
          <w:p w14:paraId="4774E0E2" w14:textId="77777777" w:rsidR="00E2545F" w:rsidRDefault="00E2545F">
            <w:pPr>
              <w:rPr>
                <w:rFonts w:ascii="Calibri" w:hAnsi="Calibri" w:cs="Calibri"/>
              </w:rPr>
            </w:pPr>
          </w:p>
        </w:tc>
      </w:tr>
      <w:tr w:rsidR="00E2545F" w14:paraId="18890A05" w14:textId="77777777" w:rsidTr="00E2545F">
        <w:tc>
          <w:tcPr>
            <w:tcW w:w="8075" w:type="dxa"/>
          </w:tcPr>
          <w:p w14:paraId="710C6C7A" w14:textId="06824B09" w:rsidR="00E2545F" w:rsidRDefault="00A14A58" w:rsidP="00A14A58">
            <w:pPr>
              <w:rPr>
                <w:rFonts w:ascii="Calibri" w:hAnsi="Calibri" w:cs="Calibri"/>
              </w:rPr>
            </w:pPr>
            <w:r>
              <w:t>1.2 Identify who is able to help them find work or training in their 1.5 Identify how they can improve their chances of being successful if they apply for this type of opportunity</w:t>
            </w:r>
          </w:p>
        </w:tc>
        <w:tc>
          <w:tcPr>
            <w:tcW w:w="941" w:type="dxa"/>
          </w:tcPr>
          <w:p w14:paraId="04AA68F4" w14:textId="77777777" w:rsidR="00E2545F" w:rsidRDefault="00E2545F">
            <w:pPr>
              <w:rPr>
                <w:rFonts w:ascii="Calibri" w:hAnsi="Calibri" w:cs="Calibri"/>
              </w:rPr>
            </w:pPr>
          </w:p>
        </w:tc>
      </w:tr>
      <w:tr w:rsidR="00E2545F" w14:paraId="6AB32282" w14:textId="77777777" w:rsidTr="00E2545F">
        <w:tc>
          <w:tcPr>
            <w:tcW w:w="8075" w:type="dxa"/>
          </w:tcPr>
          <w:p w14:paraId="5C523031" w14:textId="55C10C27" w:rsidR="00E2545F" w:rsidRDefault="00A14A58" w:rsidP="00E2545F">
            <w:pPr>
              <w:rPr>
                <w:rFonts w:ascii="Calibri" w:hAnsi="Calibri" w:cs="Calibri"/>
              </w:rPr>
            </w:pPr>
            <w:r>
              <w:t>The learner can: 1.1 Identify 2 possible sources of job vacancies and provide an example of a job opportunity that might suit them from one of the sources</w:t>
            </w:r>
          </w:p>
        </w:tc>
        <w:tc>
          <w:tcPr>
            <w:tcW w:w="941" w:type="dxa"/>
          </w:tcPr>
          <w:p w14:paraId="580FA17D" w14:textId="77777777" w:rsidR="00E2545F" w:rsidRDefault="00E2545F">
            <w:pPr>
              <w:rPr>
                <w:rFonts w:ascii="Calibri" w:hAnsi="Calibri" w:cs="Calibri"/>
              </w:rPr>
            </w:pPr>
          </w:p>
        </w:tc>
      </w:tr>
      <w:tr w:rsidR="00E2545F" w14:paraId="285E9301" w14:textId="77777777" w:rsidTr="00E2545F">
        <w:tc>
          <w:tcPr>
            <w:tcW w:w="8075" w:type="dxa"/>
          </w:tcPr>
          <w:p w14:paraId="753FB6DB" w14:textId="4CD3D137" w:rsidR="00E2545F" w:rsidRDefault="00A14A58">
            <w:pPr>
              <w:rPr>
                <w:rFonts w:ascii="Calibri" w:hAnsi="Calibri" w:cs="Calibri"/>
              </w:rPr>
            </w:pPr>
            <w:r>
              <w:t>1.3 Provide an example of a job vacancy or training opportunity that interests them that has been found by using one of the support networks and acting on the advice and guidance given</w:t>
            </w:r>
          </w:p>
        </w:tc>
        <w:tc>
          <w:tcPr>
            <w:tcW w:w="941" w:type="dxa"/>
          </w:tcPr>
          <w:p w14:paraId="2856E366" w14:textId="77777777" w:rsidR="00E2545F" w:rsidRDefault="00E2545F">
            <w:pPr>
              <w:rPr>
                <w:rFonts w:ascii="Calibri" w:hAnsi="Calibri" w:cs="Calibri"/>
              </w:rPr>
            </w:pPr>
          </w:p>
        </w:tc>
      </w:tr>
      <w:tr w:rsidR="00E2545F" w14:paraId="6C93526A" w14:textId="77777777" w:rsidTr="00E2545F">
        <w:tc>
          <w:tcPr>
            <w:tcW w:w="8075" w:type="dxa"/>
          </w:tcPr>
          <w:p w14:paraId="4F3A43C3" w14:textId="2B3DCC45" w:rsidR="00E2545F" w:rsidRDefault="00A14A58">
            <w:pPr>
              <w:rPr>
                <w:rFonts w:ascii="Calibri" w:hAnsi="Calibri" w:cs="Calibri"/>
              </w:rPr>
            </w:pPr>
            <w:r>
              <w:t>1.4 Recognise how ready they are to apply for this type of opportunity</w:t>
            </w:r>
          </w:p>
        </w:tc>
        <w:tc>
          <w:tcPr>
            <w:tcW w:w="941" w:type="dxa"/>
          </w:tcPr>
          <w:p w14:paraId="094664BD" w14:textId="77777777" w:rsidR="00E2545F" w:rsidRDefault="00E2545F">
            <w:pPr>
              <w:rPr>
                <w:rFonts w:ascii="Calibri" w:hAnsi="Calibri" w:cs="Calibri"/>
              </w:rPr>
            </w:pPr>
          </w:p>
        </w:tc>
      </w:tr>
    </w:tbl>
    <w:p w14:paraId="13EEF976" w14:textId="77D12A17" w:rsidR="00554254" w:rsidRPr="00C02AD7" w:rsidRDefault="00554254">
      <w:pPr>
        <w:rPr>
          <w:rFonts w:ascii="Calibri" w:hAnsi="Calibri" w:cs="Calibri"/>
        </w:rPr>
      </w:pPr>
    </w:p>
    <w:p w14:paraId="17F9C350" w14:textId="77777777" w:rsidR="00C02AD7" w:rsidRPr="00C02AD7" w:rsidRDefault="00C02AD7">
      <w:pPr>
        <w:rPr>
          <w:rFonts w:ascii="Calibri" w:hAnsi="Calibri" w:cs="Calibri"/>
        </w:rPr>
      </w:pPr>
    </w:p>
    <w:p w14:paraId="56807A4E" w14:textId="4A256118" w:rsidR="00C02AD7" w:rsidRPr="00C02AD7" w:rsidRDefault="00EE6F85">
      <w:pPr>
        <w:rPr>
          <w:rFonts w:ascii="Calibri" w:hAnsi="Calibri" w:cs="Calibri"/>
        </w:rPr>
      </w:pPr>
      <w:r>
        <w:rPr>
          <w:rFonts w:ascii="Calibri" w:hAnsi="Calibri" w:cs="Calibri"/>
        </w:rPr>
        <w:t>Tutor sign and Date</w:t>
      </w:r>
      <w:bookmarkStart w:id="0" w:name="_GoBack"/>
      <w:bookmarkEnd w:id="0"/>
    </w:p>
    <w:sectPr w:rsidR="00C02AD7" w:rsidRPr="00C02A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2770" w14:textId="77777777" w:rsidR="002E4490" w:rsidRDefault="002E4490" w:rsidP="00C02AD7">
      <w:pPr>
        <w:spacing w:after="0" w:line="240" w:lineRule="auto"/>
      </w:pPr>
      <w:r>
        <w:separator/>
      </w:r>
    </w:p>
  </w:endnote>
  <w:endnote w:type="continuationSeparator" w:id="0">
    <w:p w14:paraId="1AB50CA1" w14:textId="77777777" w:rsidR="002E4490" w:rsidRDefault="002E4490" w:rsidP="00C0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C7593" w14:textId="77777777" w:rsidR="002E4490" w:rsidRDefault="002E4490" w:rsidP="00C02AD7">
      <w:pPr>
        <w:spacing w:after="0" w:line="240" w:lineRule="auto"/>
      </w:pPr>
      <w:r>
        <w:separator/>
      </w:r>
    </w:p>
  </w:footnote>
  <w:footnote w:type="continuationSeparator" w:id="0">
    <w:p w14:paraId="1F222555" w14:textId="77777777" w:rsidR="002E4490" w:rsidRDefault="002E4490" w:rsidP="00C02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D7"/>
    <w:rsid w:val="00163C24"/>
    <w:rsid w:val="001D1AC1"/>
    <w:rsid w:val="002E4490"/>
    <w:rsid w:val="004942D6"/>
    <w:rsid w:val="004E7839"/>
    <w:rsid w:val="00517B9A"/>
    <w:rsid w:val="00554254"/>
    <w:rsid w:val="0058093D"/>
    <w:rsid w:val="006B0C9E"/>
    <w:rsid w:val="00951776"/>
    <w:rsid w:val="00A14A58"/>
    <w:rsid w:val="00BF31D4"/>
    <w:rsid w:val="00C02AD7"/>
    <w:rsid w:val="00C76A2D"/>
    <w:rsid w:val="00CB536E"/>
    <w:rsid w:val="00D94208"/>
    <w:rsid w:val="00E2545F"/>
    <w:rsid w:val="00EE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42E6"/>
  <w15:chartTrackingRefBased/>
  <w15:docId w15:val="{54EF92EF-DBA8-441C-8C6E-E625C34B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2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A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A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A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A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A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A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A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A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AD7"/>
    <w:rPr>
      <w:rFonts w:eastAsiaTheme="majorEastAsia" w:cstheme="majorBidi"/>
      <w:color w:val="272727" w:themeColor="text1" w:themeTint="D8"/>
    </w:rPr>
  </w:style>
  <w:style w:type="paragraph" w:styleId="Title">
    <w:name w:val="Title"/>
    <w:basedOn w:val="Normal"/>
    <w:next w:val="Normal"/>
    <w:link w:val="TitleChar"/>
    <w:uiPriority w:val="10"/>
    <w:qFormat/>
    <w:rsid w:val="00C02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A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AD7"/>
    <w:pPr>
      <w:spacing w:before="160"/>
      <w:jc w:val="center"/>
    </w:pPr>
    <w:rPr>
      <w:i/>
      <w:iCs/>
      <w:color w:val="404040" w:themeColor="text1" w:themeTint="BF"/>
    </w:rPr>
  </w:style>
  <w:style w:type="character" w:customStyle="1" w:styleId="QuoteChar">
    <w:name w:val="Quote Char"/>
    <w:basedOn w:val="DefaultParagraphFont"/>
    <w:link w:val="Quote"/>
    <w:uiPriority w:val="29"/>
    <w:rsid w:val="00C02AD7"/>
    <w:rPr>
      <w:i/>
      <w:iCs/>
      <w:color w:val="404040" w:themeColor="text1" w:themeTint="BF"/>
    </w:rPr>
  </w:style>
  <w:style w:type="paragraph" w:styleId="ListParagraph">
    <w:name w:val="List Paragraph"/>
    <w:basedOn w:val="Normal"/>
    <w:uiPriority w:val="34"/>
    <w:qFormat/>
    <w:rsid w:val="00C02AD7"/>
    <w:pPr>
      <w:ind w:left="720"/>
      <w:contextualSpacing/>
    </w:pPr>
  </w:style>
  <w:style w:type="character" w:styleId="IntenseEmphasis">
    <w:name w:val="Intense Emphasis"/>
    <w:basedOn w:val="DefaultParagraphFont"/>
    <w:uiPriority w:val="21"/>
    <w:qFormat/>
    <w:rsid w:val="00C02AD7"/>
    <w:rPr>
      <w:i/>
      <w:iCs/>
      <w:color w:val="0F4761" w:themeColor="accent1" w:themeShade="BF"/>
    </w:rPr>
  </w:style>
  <w:style w:type="paragraph" w:styleId="IntenseQuote">
    <w:name w:val="Intense Quote"/>
    <w:basedOn w:val="Normal"/>
    <w:next w:val="Normal"/>
    <w:link w:val="IntenseQuoteChar"/>
    <w:uiPriority w:val="30"/>
    <w:qFormat/>
    <w:rsid w:val="00C02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AD7"/>
    <w:rPr>
      <w:i/>
      <w:iCs/>
      <w:color w:val="0F4761" w:themeColor="accent1" w:themeShade="BF"/>
    </w:rPr>
  </w:style>
  <w:style w:type="character" w:styleId="IntenseReference">
    <w:name w:val="Intense Reference"/>
    <w:basedOn w:val="DefaultParagraphFont"/>
    <w:uiPriority w:val="32"/>
    <w:qFormat/>
    <w:rsid w:val="00C02AD7"/>
    <w:rPr>
      <w:b/>
      <w:bCs/>
      <w:smallCaps/>
      <w:color w:val="0F4761" w:themeColor="accent1" w:themeShade="BF"/>
      <w:spacing w:val="5"/>
    </w:rPr>
  </w:style>
  <w:style w:type="table" w:styleId="TableGrid">
    <w:name w:val="Table Grid"/>
    <w:basedOn w:val="TableNormal"/>
    <w:uiPriority w:val="39"/>
    <w:rsid w:val="00C02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D7"/>
  </w:style>
  <w:style w:type="paragraph" w:styleId="Footer">
    <w:name w:val="footer"/>
    <w:basedOn w:val="Normal"/>
    <w:link w:val="FooterChar"/>
    <w:uiPriority w:val="99"/>
    <w:unhideWhenUsed/>
    <w:rsid w:val="00C02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burden, geraldine</dc:creator>
  <cp:keywords/>
  <dc:description/>
  <cp:lastModifiedBy>Sue Sutton</cp:lastModifiedBy>
  <cp:revision>2</cp:revision>
  <dcterms:created xsi:type="dcterms:W3CDTF">2025-01-02T15:19:00Z</dcterms:created>
  <dcterms:modified xsi:type="dcterms:W3CDTF">2025-01-02T15:19:00Z</dcterms:modified>
</cp:coreProperties>
</file>