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09578" w14:textId="77777777" w:rsidR="00C71A91" w:rsidRDefault="00C71A91" w:rsidP="00C71A91">
      <w:pPr>
        <w:spacing w:after="0" w:line="240" w:lineRule="auto"/>
        <w:textAlignment w:val="baseline"/>
        <w:rPr>
          <w:rFonts w:ascii="Arial" w:eastAsia="Times New Roman" w:hAnsi="Arial" w:cs="Arial"/>
          <w:b/>
          <w:bCs/>
          <w:color w:val="666666"/>
          <w:sz w:val="24"/>
          <w:szCs w:val="24"/>
          <w:bdr w:val="none" w:sz="0" w:space="0" w:color="auto" w:frame="1"/>
          <w:lang w:eastAsia="en-GB"/>
        </w:rPr>
      </w:pPr>
    </w:p>
    <w:p w14:paraId="56666F64" w14:textId="77777777" w:rsidR="00770E21" w:rsidRDefault="00C71A91" w:rsidP="00C71A91">
      <w:pPr>
        <w:spacing w:after="0" w:line="240" w:lineRule="auto"/>
        <w:textAlignment w:val="baseline"/>
        <w:rPr>
          <w:rFonts w:ascii="Arial" w:eastAsia="Times New Roman" w:hAnsi="Arial" w:cs="Arial"/>
          <w:color w:val="666666"/>
          <w:sz w:val="24"/>
          <w:szCs w:val="24"/>
          <w:bdr w:val="none" w:sz="0" w:space="0" w:color="auto" w:frame="1"/>
          <w:lang w:eastAsia="en-GB"/>
        </w:rPr>
      </w:pPr>
      <w:r w:rsidRPr="00C71A91">
        <w:rPr>
          <w:rFonts w:ascii="Arial" w:eastAsia="Times New Roman" w:hAnsi="Arial" w:cs="Arial"/>
          <w:b/>
          <w:bCs/>
          <w:color w:val="666666"/>
          <w:sz w:val="24"/>
          <w:szCs w:val="24"/>
          <w:bdr w:val="none" w:sz="0" w:space="0" w:color="auto" w:frame="1"/>
          <w:lang w:eastAsia="en-GB"/>
        </w:rPr>
        <w:t>Scope</w:t>
      </w:r>
      <w:r w:rsidRPr="00C71A91">
        <w:rPr>
          <w:rFonts w:ascii="Arial" w:eastAsia="Times New Roman" w:hAnsi="Arial" w:cs="Arial"/>
          <w:color w:val="666666"/>
          <w:sz w:val="24"/>
          <w:szCs w:val="24"/>
          <w:bdr w:val="none" w:sz="0" w:space="0" w:color="auto" w:frame="1"/>
          <w:lang w:eastAsia="en-GB"/>
        </w:rPr>
        <w:t> </w:t>
      </w:r>
    </w:p>
    <w:p w14:paraId="34B02F49" w14:textId="77777777" w:rsidR="00770E21" w:rsidRDefault="00770E21" w:rsidP="00C71A91">
      <w:pPr>
        <w:spacing w:after="0" w:line="240" w:lineRule="auto"/>
        <w:textAlignment w:val="baseline"/>
        <w:rPr>
          <w:rFonts w:ascii="Arial" w:eastAsia="Times New Roman" w:hAnsi="Arial" w:cs="Arial"/>
          <w:color w:val="666666"/>
          <w:sz w:val="24"/>
          <w:szCs w:val="24"/>
          <w:bdr w:val="none" w:sz="0" w:space="0" w:color="auto" w:frame="1"/>
          <w:lang w:eastAsia="en-GB"/>
        </w:rPr>
      </w:pPr>
    </w:p>
    <w:p w14:paraId="0152F217" w14:textId="627EC749" w:rsidR="00C71A91" w:rsidRPr="00C71A91"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The policy applies to all supply chain activity supported with funds supplied by the Education &amp; Skills Funding Agency or any successor organisations.</w:t>
      </w:r>
    </w:p>
    <w:p w14:paraId="661E197F" w14:textId="77777777" w:rsidR="00C71A91" w:rsidRPr="00770E21" w:rsidRDefault="00C71A91" w:rsidP="00C71A91">
      <w:pPr>
        <w:spacing w:after="0" w:line="240" w:lineRule="auto"/>
        <w:textAlignment w:val="baseline"/>
        <w:rPr>
          <w:rFonts w:ascii="Arial" w:eastAsia="Times New Roman" w:hAnsi="Arial" w:cs="Arial"/>
          <w:bCs/>
          <w:color w:val="666666"/>
          <w:sz w:val="24"/>
          <w:szCs w:val="24"/>
          <w:bdr w:val="none" w:sz="0" w:space="0" w:color="auto" w:frame="1"/>
          <w:lang w:eastAsia="en-GB"/>
        </w:rPr>
      </w:pPr>
    </w:p>
    <w:p w14:paraId="2BC4FF5F" w14:textId="5F1F826D" w:rsidR="00C71A91" w:rsidRDefault="00C71A91" w:rsidP="00C71A91">
      <w:pPr>
        <w:spacing w:after="0" w:line="240" w:lineRule="auto"/>
        <w:textAlignment w:val="baseline"/>
        <w:rPr>
          <w:rFonts w:ascii="Arial" w:eastAsia="Times New Roman" w:hAnsi="Arial" w:cs="Arial"/>
          <w:b/>
          <w:bCs/>
          <w:color w:val="666666"/>
          <w:sz w:val="24"/>
          <w:szCs w:val="24"/>
          <w:bdr w:val="none" w:sz="0" w:space="0" w:color="auto" w:frame="1"/>
          <w:lang w:eastAsia="en-GB"/>
        </w:rPr>
      </w:pPr>
      <w:r w:rsidRPr="00C71A91">
        <w:rPr>
          <w:rFonts w:ascii="Arial" w:eastAsia="Times New Roman" w:hAnsi="Arial" w:cs="Arial"/>
          <w:b/>
          <w:bCs/>
          <w:color w:val="666666"/>
          <w:sz w:val="24"/>
          <w:szCs w:val="24"/>
          <w:bdr w:val="none" w:sz="0" w:space="0" w:color="auto" w:frame="1"/>
          <w:lang w:eastAsia="en-GB"/>
        </w:rPr>
        <w:t>Context</w:t>
      </w:r>
    </w:p>
    <w:p w14:paraId="56DB6F94" w14:textId="77777777" w:rsidR="00770E21" w:rsidRPr="00C71A91" w:rsidRDefault="00770E21" w:rsidP="00C71A91">
      <w:pPr>
        <w:spacing w:after="0" w:line="240" w:lineRule="auto"/>
        <w:textAlignment w:val="baseline"/>
        <w:rPr>
          <w:rFonts w:ascii="Arial" w:eastAsia="Times New Roman" w:hAnsi="Arial" w:cs="Arial"/>
          <w:b/>
          <w:color w:val="666666"/>
          <w:sz w:val="24"/>
          <w:szCs w:val="24"/>
          <w:lang w:eastAsia="en-GB"/>
        </w:rPr>
      </w:pPr>
    </w:p>
    <w:p w14:paraId="3F85A379" w14:textId="5AEA1985" w:rsidR="00C71A91" w:rsidRPr="00D74EE6" w:rsidRDefault="00C71A91" w:rsidP="00C71A91">
      <w:pPr>
        <w:spacing w:after="0" w:line="240" w:lineRule="auto"/>
        <w:textAlignment w:val="baseline"/>
        <w:rPr>
          <w:rFonts w:ascii="Arial" w:eastAsia="Times New Roman" w:hAnsi="Arial" w:cs="Arial"/>
          <w:color w:val="666666"/>
          <w:sz w:val="24"/>
          <w:szCs w:val="24"/>
          <w:lang w:eastAsia="en-GB"/>
        </w:rPr>
      </w:pPr>
      <w:r w:rsidRPr="00D74EE6">
        <w:rPr>
          <w:rFonts w:ascii="Arial" w:eastAsia="Times New Roman" w:hAnsi="Arial" w:cs="Arial"/>
          <w:color w:val="666666"/>
          <w:sz w:val="24"/>
          <w:szCs w:val="24"/>
          <w:bdr w:val="none" w:sz="0" w:space="0" w:color="auto" w:frame="1"/>
          <w:lang w:eastAsia="en-GB"/>
        </w:rPr>
        <w:t>The policy is now a mandatory requirement that must be in place prior to participating in any sub-contracting activity from 1 August 2014. The content of this policy has been developed in line with the Association of Colleges/ AELP Common Accord, the ESFA Funding rules and the LSIS Supply Chain Management document. It is reviewed annually (</w:t>
      </w:r>
      <w:r w:rsidR="00E87089" w:rsidRPr="00D74EE6">
        <w:rPr>
          <w:rFonts w:ascii="Arial" w:eastAsia="Times New Roman" w:hAnsi="Arial" w:cs="Arial"/>
          <w:color w:val="666666"/>
          <w:sz w:val="24"/>
          <w:szCs w:val="24"/>
          <w:bdr w:val="none" w:sz="0" w:space="0" w:color="auto" w:frame="1"/>
          <w:lang w:eastAsia="en-GB"/>
        </w:rPr>
        <w:t>March</w:t>
      </w:r>
      <w:r w:rsidRPr="00D74EE6">
        <w:rPr>
          <w:rFonts w:ascii="Arial" w:eastAsia="Times New Roman" w:hAnsi="Arial" w:cs="Arial"/>
          <w:color w:val="666666"/>
          <w:sz w:val="24"/>
          <w:szCs w:val="24"/>
          <w:bdr w:val="none" w:sz="0" w:space="0" w:color="auto" w:frame="1"/>
          <w:lang w:eastAsia="en-GB"/>
        </w:rPr>
        <w:t xml:space="preserve">) and published on our </w:t>
      </w:r>
      <w:r w:rsidR="004D77BF">
        <w:rPr>
          <w:rFonts w:ascii="Arial" w:eastAsia="Times New Roman" w:hAnsi="Arial" w:cs="Arial"/>
          <w:color w:val="666666"/>
          <w:sz w:val="24"/>
          <w:szCs w:val="24"/>
          <w:bdr w:val="none" w:sz="0" w:space="0" w:color="auto" w:frame="1"/>
          <w:lang w:eastAsia="en-GB"/>
        </w:rPr>
        <w:t>VLE.</w:t>
      </w:r>
    </w:p>
    <w:p w14:paraId="04DD2922" w14:textId="77777777" w:rsidR="00C71A91" w:rsidRPr="00D74EE6" w:rsidRDefault="00C71A91" w:rsidP="00C71A91">
      <w:pPr>
        <w:spacing w:after="0" w:line="240" w:lineRule="auto"/>
        <w:textAlignment w:val="baseline"/>
        <w:rPr>
          <w:rFonts w:ascii="Arial" w:eastAsia="Times New Roman" w:hAnsi="Arial" w:cs="Arial"/>
          <w:bCs/>
          <w:color w:val="666666"/>
          <w:sz w:val="24"/>
          <w:szCs w:val="24"/>
          <w:bdr w:val="none" w:sz="0" w:space="0" w:color="auto" w:frame="1"/>
          <w:lang w:eastAsia="en-GB"/>
        </w:rPr>
      </w:pPr>
    </w:p>
    <w:p w14:paraId="337FBE77" w14:textId="4F77FB71" w:rsidR="00C71A91" w:rsidRDefault="00C71A91" w:rsidP="00C71A91">
      <w:pPr>
        <w:spacing w:after="0" w:line="240" w:lineRule="auto"/>
        <w:textAlignment w:val="baseline"/>
        <w:rPr>
          <w:rFonts w:ascii="Arial" w:eastAsia="Times New Roman" w:hAnsi="Arial" w:cs="Arial"/>
          <w:b/>
          <w:bCs/>
          <w:color w:val="666666"/>
          <w:sz w:val="24"/>
          <w:szCs w:val="24"/>
          <w:bdr w:val="none" w:sz="0" w:space="0" w:color="auto" w:frame="1"/>
          <w:lang w:eastAsia="en-GB"/>
        </w:rPr>
      </w:pPr>
      <w:r w:rsidRPr="00C71A91">
        <w:rPr>
          <w:rFonts w:ascii="Arial" w:eastAsia="Times New Roman" w:hAnsi="Arial" w:cs="Arial"/>
          <w:b/>
          <w:bCs/>
          <w:color w:val="666666"/>
          <w:sz w:val="24"/>
          <w:szCs w:val="24"/>
          <w:bdr w:val="none" w:sz="0" w:space="0" w:color="auto" w:frame="1"/>
          <w:lang w:eastAsia="en-GB"/>
        </w:rPr>
        <w:t>Overarching Principle</w:t>
      </w:r>
    </w:p>
    <w:p w14:paraId="48F5F1BF" w14:textId="77777777" w:rsidR="00770E21" w:rsidRPr="00C71A91" w:rsidRDefault="00770E21" w:rsidP="00C71A91">
      <w:pPr>
        <w:spacing w:after="0" w:line="240" w:lineRule="auto"/>
        <w:textAlignment w:val="baseline"/>
        <w:rPr>
          <w:rFonts w:ascii="Arial" w:eastAsia="Times New Roman" w:hAnsi="Arial" w:cs="Arial"/>
          <w:b/>
          <w:color w:val="666666"/>
          <w:sz w:val="24"/>
          <w:szCs w:val="24"/>
          <w:lang w:eastAsia="en-GB"/>
        </w:rPr>
      </w:pPr>
    </w:p>
    <w:p w14:paraId="46BAAF26" w14:textId="77777777" w:rsidR="00C71A91" w:rsidRPr="00C71A91"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The Service will use its supply chains to optimise the impact and effectiveness of service delivery to the end user. The Service will therefore ensure that:</w:t>
      </w:r>
    </w:p>
    <w:p w14:paraId="02DE2F6F" w14:textId="3F62B3B6" w:rsidR="00C71A91" w:rsidRPr="00C71A91" w:rsidRDefault="00C71A91" w:rsidP="00C71A91">
      <w:pPr>
        <w:numPr>
          <w:ilvl w:val="0"/>
          <w:numId w:val="1"/>
        </w:numPr>
        <w:spacing w:after="0" w:line="390" w:lineRule="atLeast"/>
        <w:ind w:left="0"/>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Supply chain management activities comply with the principles of best practice in the skills sector. In particular they will be guided by the principles given in the LSIS publication “Supply Chain Management – a good practice guide for the post-16</w:t>
      </w:r>
      <w:r w:rsidR="00770E21">
        <w:rPr>
          <w:rFonts w:ascii="Arial" w:eastAsia="Times New Roman" w:hAnsi="Arial" w:cs="Arial"/>
          <w:color w:val="666666"/>
          <w:sz w:val="24"/>
          <w:szCs w:val="24"/>
          <w:bdr w:val="none" w:sz="0" w:space="0" w:color="auto" w:frame="1"/>
          <w:lang w:eastAsia="en-GB"/>
        </w:rPr>
        <w:t xml:space="preserve"> </w:t>
      </w:r>
      <w:r w:rsidRPr="00C71A91">
        <w:rPr>
          <w:rFonts w:ascii="Arial" w:eastAsia="Times New Roman" w:hAnsi="Arial" w:cs="Arial"/>
          <w:color w:val="666666"/>
          <w:sz w:val="24"/>
          <w:szCs w:val="24"/>
          <w:bdr w:val="none" w:sz="0" w:space="0" w:color="auto" w:frame="1"/>
          <w:lang w:eastAsia="en-GB"/>
        </w:rPr>
        <w:t>skills sector” (Nov 2012 and subsequent iterations)</w:t>
      </w:r>
    </w:p>
    <w:p w14:paraId="20CE54A5" w14:textId="77777777" w:rsidR="00C71A91" w:rsidRPr="00C71A91" w:rsidRDefault="00C71A91" w:rsidP="00C71A91">
      <w:pPr>
        <w:numPr>
          <w:ilvl w:val="0"/>
          <w:numId w:val="1"/>
        </w:numPr>
        <w:spacing w:after="0" w:line="390" w:lineRule="atLeast"/>
        <w:ind w:left="0"/>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The Service will at all times under take fair and transparent procurement activities, conducting robust due diligence procedures on potential subcontractors to ensure compliance with the Common Accord at all levels and to ensure the highest quality of learning delivery is made available, demonstrating value for money and a positive impact on learner lives.</w:t>
      </w:r>
    </w:p>
    <w:p w14:paraId="15DC243E" w14:textId="77777777" w:rsidR="00A07374" w:rsidRPr="00770E21" w:rsidRDefault="00C71A91" w:rsidP="00A07374">
      <w:pPr>
        <w:numPr>
          <w:ilvl w:val="0"/>
          <w:numId w:val="1"/>
        </w:numPr>
        <w:spacing w:after="0" w:line="390" w:lineRule="atLeast"/>
        <w:ind w:left="0"/>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 xml:space="preserve">The funding that is retained by the Service will be related to the costs of the services provided. These services, and the levels of funding being retained for them, will be clearly documented and agreed by all parties. The rates </w:t>
      </w:r>
      <w:r w:rsidRPr="00C71A91">
        <w:rPr>
          <w:rFonts w:ascii="Arial" w:eastAsia="Times New Roman" w:hAnsi="Arial" w:cs="Arial"/>
          <w:color w:val="666666"/>
          <w:sz w:val="24"/>
          <w:szCs w:val="24"/>
          <w:bdr w:val="none" w:sz="0" w:space="0" w:color="auto" w:frame="1"/>
          <w:lang w:eastAsia="en-GB"/>
        </w:rPr>
        <w:lastRenderedPageBreak/>
        <w:t>of such retained funding will be commercially viable for both sides and will be negotiated and agreed in a fair and transparent manner. They will be proportionate to the actual services being provided.</w:t>
      </w:r>
    </w:p>
    <w:p w14:paraId="454EA15B" w14:textId="09081361" w:rsidR="00C71A91" w:rsidRPr="00C71A91" w:rsidRDefault="00C71A91" w:rsidP="00A07374">
      <w:pPr>
        <w:numPr>
          <w:ilvl w:val="0"/>
          <w:numId w:val="1"/>
        </w:numPr>
        <w:spacing w:after="0" w:line="390" w:lineRule="atLeast"/>
        <w:ind w:left="0"/>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Where disputes between supply chain partners cannot be resolved through mutually agreed internal resolution procedures, the Service will submit to independent outside arbitration or mediation and abide by its findings. Contract documents will require both parties to agree that the achievements of supply chains are attained through adherence to both the letter and spirit of contracts or partnerships. Signatories therefore commit that all discussions, communications, negotiations and actions undertaken to build, maintain and develop supply chains will be conducted in good faith in accordance with the Overarching Principle.</w:t>
      </w:r>
    </w:p>
    <w:p w14:paraId="7491073B" w14:textId="77777777" w:rsidR="00BA7C1D" w:rsidRPr="00770E21" w:rsidRDefault="00BA7C1D" w:rsidP="00C71A91">
      <w:pPr>
        <w:spacing w:after="0" w:line="240" w:lineRule="auto"/>
        <w:textAlignment w:val="baseline"/>
        <w:rPr>
          <w:rFonts w:ascii="Arial" w:eastAsia="Times New Roman" w:hAnsi="Arial" w:cs="Arial"/>
          <w:bCs/>
          <w:color w:val="666666"/>
          <w:sz w:val="24"/>
          <w:szCs w:val="24"/>
          <w:bdr w:val="none" w:sz="0" w:space="0" w:color="auto" w:frame="1"/>
          <w:lang w:eastAsia="en-GB"/>
        </w:rPr>
      </w:pPr>
    </w:p>
    <w:p w14:paraId="7ACF6734" w14:textId="3967143F" w:rsidR="00C71A91" w:rsidRPr="00770E21" w:rsidRDefault="00C71A91" w:rsidP="00C71A91">
      <w:pPr>
        <w:spacing w:after="0" w:line="240" w:lineRule="auto"/>
        <w:textAlignment w:val="baseline"/>
        <w:rPr>
          <w:rFonts w:ascii="Arial" w:eastAsia="Times New Roman" w:hAnsi="Arial" w:cs="Arial"/>
          <w:b/>
          <w:bCs/>
          <w:color w:val="666666"/>
          <w:sz w:val="24"/>
          <w:szCs w:val="24"/>
          <w:bdr w:val="none" w:sz="0" w:space="0" w:color="auto" w:frame="1"/>
          <w:lang w:eastAsia="en-GB"/>
        </w:rPr>
      </w:pPr>
      <w:r w:rsidRPr="00C71A91">
        <w:rPr>
          <w:rFonts w:ascii="Arial" w:eastAsia="Times New Roman" w:hAnsi="Arial" w:cs="Arial"/>
          <w:b/>
          <w:bCs/>
          <w:color w:val="666666"/>
          <w:sz w:val="24"/>
          <w:szCs w:val="24"/>
          <w:bdr w:val="none" w:sz="0" w:space="0" w:color="auto" w:frame="1"/>
          <w:lang w:eastAsia="en-GB"/>
        </w:rPr>
        <w:t>Rationale for Sub-Contracting</w:t>
      </w:r>
    </w:p>
    <w:p w14:paraId="428097CB" w14:textId="77777777" w:rsidR="00A07374" w:rsidRPr="00C71A91" w:rsidRDefault="00A07374" w:rsidP="00C71A91">
      <w:pPr>
        <w:spacing w:after="0" w:line="240" w:lineRule="auto"/>
        <w:textAlignment w:val="baseline"/>
        <w:rPr>
          <w:rFonts w:ascii="Arial" w:eastAsia="Times New Roman" w:hAnsi="Arial" w:cs="Arial"/>
          <w:color w:val="666666"/>
          <w:sz w:val="24"/>
          <w:szCs w:val="24"/>
          <w:lang w:eastAsia="en-GB"/>
        </w:rPr>
      </w:pPr>
    </w:p>
    <w:p w14:paraId="01B73100" w14:textId="77777777" w:rsidR="00C71A91" w:rsidRPr="00770E21" w:rsidRDefault="00C71A91" w:rsidP="00C71A91">
      <w:pPr>
        <w:spacing w:after="0" w:line="240" w:lineRule="auto"/>
        <w:textAlignment w:val="baseline"/>
        <w:rPr>
          <w:rFonts w:ascii="Arial" w:eastAsia="Times New Roman" w:hAnsi="Arial" w:cs="Arial"/>
          <w:color w:val="666666"/>
          <w:sz w:val="24"/>
          <w:szCs w:val="24"/>
          <w:bdr w:val="none" w:sz="0" w:space="0" w:color="auto" w:frame="1"/>
          <w:lang w:eastAsia="en-GB"/>
        </w:rPr>
      </w:pPr>
      <w:r w:rsidRPr="00C71A91">
        <w:rPr>
          <w:rFonts w:ascii="Arial" w:eastAsia="Times New Roman" w:hAnsi="Arial" w:cs="Arial"/>
          <w:color w:val="666666"/>
          <w:sz w:val="24"/>
          <w:szCs w:val="24"/>
          <w:bdr w:val="none" w:sz="0" w:space="0" w:color="auto" w:frame="1"/>
          <w:lang w:eastAsia="en-GB"/>
        </w:rPr>
        <w:t>The Service engages with sub-contractors to better meet customer needs. Reasons are varied but could be:</w:t>
      </w:r>
    </w:p>
    <w:p w14:paraId="6BDF9142" w14:textId="77777777" w:rsidR="00BA7C1D" w:rsidRPr="00C71A91" w:rsidRDefault="00BA7C1D" w:rsidP="00C71A91">
      <w:pPr>
        <w:spacing w:after="0" w:line="240" w:lineRule="auto"/>
        <w:textAlignment w:val="baseline"/>
        <w:rPr>
          <w:rFonts w:ascii="Arial" w:eastAsia="Times New Roman" w:hAnsi="Arial" w:cs="Arial"/>
          <w:color w:val="666666"/>
          <w:sz w:val="24"/>
          <w:szCs w:val="24"/>
          <w:lang w:eastAsia="en-GB"/>
        </w:rPr>
      </w:pPr>
    </w:p>
    <w:p w14:paraId="7AD47D06" w14:textId="77777777" w:rsidR="00C71A91" w:rsidRPr="00C71A91" w:rsidRDefault="00C71A91" w:rsidP="00C71A91">
      <w:pPr>
        <w:numPr>
          <w:ilvl w:val="0"/>
          <w:numId w:val="3"/>
        </w:numPr>
        <w:spacing w:after="0" w:line="390" w:lineRule="atLeast"/>
        <w:ind w:left="0"/>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To temporarily expand provision to meet a short term need</w:t>
      </w:r>
    </w:p>
    <w:p w14:paraId="44CD3D40" w14:textId="77777777" w:rsidR="00C71A91" w:rsidRPr="00C71A91" w:rsidRDefault="00C71A91" w:rsidP="00C71A91">
      <w:pPr>
        <w:numPr>
          <w:ilvl w:val="0"/>
          <w:numId w:val="3"/>
        </w:numPr>
        <w:spacing w:after="0" w:line="390" w:lineRule="atLeast"/>
        <w:ind w:left="0"/>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To provide immediate provision whilst expanding direct capacity. This might include working with sub-contractors to explore and learn about new frameworks or sectors prior to investment in resources</w:t>
      </w:r>
    </w:p>
    <w:p w14:paraId="10B393A6" w14:textId="77777777" w:rsidR="00C71A91" w:rsidRPr="00C71A91" w:rsidRDefault="00C71A91" w:rsidP="00C71A91">
      <w:pPr>
        <w:numPr>
          <w:ilvl w:val="0"/>
          <w:numId w:val="3"/>
        </w:numPr>
        <w:spacing w:after="0" w:line="390" w:lineRule="atLeast"/>
        <w:ind w:left="0"/>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Providing access to, or engagement with, a new range of customers</w:t>
      </w:r>
    </w:p>
    <w:p w14:paraId="54340126" w14:textId="77777777" w:rsidR="00C71A91" w:rsidRPr="00C71A91" w:rsidRDefault="00C71A91" w:rsidP="00C71A91">
      <w:pPr>
        <w:numPr>
          <w:ilvl w:val="0"/>
          <w:numId w:val="3"/>
        </w:numPr>
        <w:spacing w:after="0" w:line="390" w:lineRule="atLeast"/>
        <w:ind w:left="0"/>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To ensure delivery intention is met where there is a recognised risk in direct provision (e.g. through JCP referrals not being realised)</w:t>
      </w:r>
    </w:p>
    <w:p w14:paraId="6A1CF155" w14:textId="77777777" w:rsidR="00C71A91" w:rsidRPr="00C71A91" w:rsidRDefault="00C71A91" w:rsidP="00C71A91">
      <w:pPr>
        <w:numPr>
          <w:ilvl w:val="0"/>
          <w:numId w:val="3"/>
        </w:numPr>
        <w:spacing w:after="0" w:line="390" w:lineRule="atLeast"/>
        <w:ind w:left="0"/>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To support another provider to develop capacity/quality</w:t>
      </w:r>
    </w:p>
    <w:p w14:paraId="7363449C" w14:textId="77777777" w:rsidR="00C71A91" w:rsidRPr="00C71A91" w:rsidRDefault="00C71A91" w:rsidP="00C71A91">
      <w:pPr>
        <w:numPr>
          <w:ilvl w:val="0"/>
          <w:numId w:val="3"/>
        </w:numPr>
        <w:spacing w:after="0" w:line="390" w:lineRule="atLeast"/>
        <w:ind w:left="0"/>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To provide niche delivery where the cost of developing direct delivery would be inappropriate</w:t>
      </w:r>
    </w:p>
    <w:p w14:paraId="424C02BE" w14:textId="77777777" w:rsidR="00C71A91" w:rsidRPr="00C71A91" w:rsidRDefault="00C71A91" w:rsidP="00C71A91">
      <w:pPr>
        <w:numPr>
          <w:ilvl w:val="0"/>
          <w:numId w:val="3"/>
        </w:numPr>
        <w:spacing w:after="0" w:line="390" w:lineRule="atLeast"/>
        <w:ind w:left="0"/>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To support employers with a wide geographic requirement</w:t>
      </w:r>
    </w:p>
    <w:p w14:paraId="7912066A" w14:textId="77777777" w:rsidR="00BA7C1D" w:rsidRPr="00770E21" w:rsidRDefault="00BA7C1D" w:rsidP="00C71A91">
      <w:pPr>
        <w:spacing w:after="0" w:line="240" w:lineRule="auto"/>
        <w:textAlignment w:val="baseline"/>
        <w:rPr>
          <w:rFonts w:ascii="Arial" w:eastAsia="Times New Roman" w:hAnsi="Arial" w:cs="Arial"/>
          <w:bCs/>
          <w:color w:val="666666"/>
          <w:sz w:val="24"/>
          <w:szCs w:val="24"/>
          <w:bdr w:val="none" w:sz="0" w:space="0" w:color="auto" w:frame="1"/>
          <w:lang w:eastAsia="en-GB"/>
        </w:rPr>
      </w:pPr>
    </w:p>
    <w:p w14:paraId="438D1714" w14:textId="7C913DC4" w:rsidR="00C71A91" w:rsidRPr="00770E21" w:rsidRDefault="00C71A91" w:rsidP="00C71A91">
      <w:pPr>
        <w:spacing w:after="0" w:line="240" w:lineRule="auto"/>
        <w:textAlignment w:val="baseline"/>
        <w:rPr>
          <w:rFonts w:ascii="Arial" w:eastAsia="Times New Roman" w:hAnsi="Arial" w:cs="Arial"/>
          <w:b/>
          <w:bCs/>
          <w:color w:val="666666"/>
          <w:sz w:val="24"/>
          <w:szCs w:val="24"/>
          <w:bdr w:val="none" w:sz="0" w:space="0" w:color="auto" w:frame="1"/>
          <w:lang w:eastAsia="en-GB"/>
        </w:rPr>
      </w:pPr>
      <w:r w:rsidRPr="00C71A91">
        <w:rPr>
          <w:rFonts w:ascii="Arial" w:eastAsia="Times New Roman" w:hAnsi="Arial" w:cs="Arial"/>
          <w:b/>
          <w:bCs/>
          <w:color w:val="666666"/>
          <w:sz w:val="24"/>
          <w:szCs w:val="24"/>
          <w:bdr w:val="none" w:sz="0" w:space="0" w:color="auto" w:frame="1"/>
          <w:lang w:eastAsia="en-GB"/>
        </w:rPr>
        <w:t>Quality Assurance</w:t>
      </w:r>
    </w:p>
    <w:p w14:paraId="6AFB7632" w14:textId="77777777" w:rsidR="00A07374" w:rsidRPr="00C71A91" w:rsidRDefault="00A07374" w:rsidP="00C71A91">
      <w:pPr>
        <w:spacing w:after="0" w:line="240" w:lineRule="auto"/>
        <w:textAlignment w:val="baseline"/>
        <w:rPr>
          <w:rFonts w:ascii="Arial" w:eastAsia="Times New Roman" w:hAnsi="Arial" w:cs="Arial"/>
          <w:b/>
          <w:color w:val="666666"/>
          <w:sz w:val="24"/>
          <w:szCs w:val="24"/>
          <w:lang w:eastAsia="en-GB"/>
        </w:rPr>
      </w:pPr>
    </w:p>
    <w:p w14:paraId="16BB3CCD" w14:textId="77777777" w:rsidR="00C71A91" w:rsidRPr="00C71A91"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lastRenderedPageBreak/>
        <w:t>Sub contracted activity is a fundamental part of the Services’ provision. The quality of the provision will be monitored and managed through the existing Service QA processes and procedures, as amended, in order to fully encompass all sub contracted activity.</w:t>
      </w:r>
    </w:p>
    <w:p w14:paraId="2818327B" w14:textId="77777777" w:rsidR="00C71A91" w:rsidRPr="00770E21" w:rsidRDefault="00C71A91" w:rsidP="00C71A91">
      <w:pPr>
        <w:spacing w:after="0" w:line="240" w:lineRule="auto"/>
        <w:textAlignment w:val="baseline"/>
        <w:rPr>
          <w:rFonts w:ascii="Arial" w:eastAsia="Times New Roman" w:hAnsi="Arial" w:cs="Arial"/>
          <w:color w:val="666666"/>
          <w:sz w:val="24"/>
          <w:szCs w:val="24"/>
          <w:bdr w:val="none" w:sz="0" w:space="0" w:color="auto" w:frame="1"/>
          <w:lang w:eastAsia="en-GB"/>
        </w:rPr>
      </w:pPr>
      <w:r w:rsidRPr="00C71A91">
        <w:rPr>
          <w:rFonts w:ascii="Arial" w:eastAsia="Times New Roman" w:hAnsi="Arial" w:cs="Arial"/>
          <w:color w:val="666666"/>
          <w:sz w:val="24"/>
          <w:szCs w:val="24"/>
          <w:bdr w:val="none" w:sz="0" w:space="0" w:color="auto" w:frame="1"/>
          <w:lang w:eastAsia="en-GB"/>
        </w:rPr>
        <w:t xml:space="preserve">This Policy positions sub-contracted provision as a core part of Service activity to enable continuous improvements in the quality of teaching and learning for both the Service and its subcontractors. This will be achieved through the sharing of effective practice across the supply chain, for example through the </w:t>
      </w:r>
      <w:proofErr w:type="spellStart"/>
      <w:r w:rsidRPr="00C71A91">
        <w:rPr>
          <w:rFonts w:ascii="Arial" w:eastAsia="Times New Roman" w:hAnsi="Arial" w:cs="Arial"/>
          <w:color w:val="666666"/>
          <w:sz w:val="24"/>
          <w:szCs w:val="24"/>
          <w:bdr w:val="none" w:sz="0" w:space="0" w:color="auto" w:frame="1"/>
          <w:lang w:eastAsia="en-GB"/>
        </w:rPr>
        <w:t>Self Assessment</w:t>
      </w:r>
      <w:proofErr w:type="spellEnd"/>
      <w:r w:rsidRPr="00C71A91">
        <w:rPr>
          <w:rFonts w:ascii="Arial" w:eastAsia="Times New Roman" w:hAnsi="Arial" w:cs="Arial"/>
          <w:color w:val="666666"/>
          <w:sz w:val="24"/>
          <w:szCs w:val="24"/>
          <w:bdr w:val="none" w:sz="0" w:space="0" w:color="auto" w:frame="1"/>
          <w:lang w:eastAsia="en-GB"/>
        </w:rPr>
        <w:t xml:space="preserve"> Report process.</w:t>
      </w:r>
    </w:p>
    <w:p w14:paraId="43556064" w14:textId="77777777" w:rsidR="00BA7C1D" w:rsidRPr="00C71A91" w:rsidRDefault="00BA7C1D" w:rsidP="00C71A91">
      <w:pPr>
        <w:spacing w:after="0" w:line="240" w:lineRule="auto"/>
        <w:textAlignment w:val="baseline"/>
        <w:rPr>
          <w:rFonts w:ascii="Arial" w:eastAsia="Times New Roman" w:hAnsi="Arial" w:cs="Arial"/>
          <w:color w:val="666666"/>
          <w:sz w:val="24"/>
          <w:szCs w:val="24"/>
          <w:lang w:eastAsia="en-GB"/>
        </w:rPr>
      </w:pPr>
    </w:p>
    <w:p w14:paraId="3D5FAFA6" w14:textId="1BF2E43B" w:rsidR="00C71A91" w:rsidRPr="00770E21" w:rsidRDefault="00C71A91" w:rsidP="00C71A91">
      <w:pPr>
        <w:spacing w:after="0" w:line="240" w:lineRule="auto"/>
        <w:textAlignment w:val="baseline"/>
        <w:rPr>
          <w:rFonts w:ascii="Arial" w:eastAsia="Times New Roman" w:hAnsi="Arial" w:cs="Arial"/>
          <w:b/>
          <w:bCs/>
          <w:color w:val="666666"/>
          <w:sz w:val="24"/>
          <w:szCs w:val="24"/>
          <w:bdr w:val="none" w:sz="0" w:space="0" w:color="auto" w:frame="1"/>
          <w:lang w:eastAsia="en-GB"/>
        </w:rPr>
      </w:pPr>
      <w:r w:rsidRPr="00C71A91">
        <w:rPr>
          <w:rFonts w:ascii="Arial" w:eastAsia="Times New Roman" w:hAnsi="Arial" w:cs="Arial"/>
          <w:b/>
          <w:bCs/>
          <w:color w:val="666666"/>
          <w:sz w:val="24"/>
          <w:szCs w:val="24"/>
          <w:bdr w:val="none" w:sz="0" w:space="0" w:color="auto" w:frame="1"/>
          <w:lang w:eastAsia="en-GB"/>
        </w:rPr>
        <w:t>Publication of information relating to sub-contracting</w:t>
      </w:r>
    </w:p>
    <w:p w14:paraId="502A7ED4" w14:textId="77777777" w:rsidR="00A07374" w:rsidRPr="00C71A91" w:rsidRDefault="00A07374" w:rsidP="00C71A91">
      <w:pPr>
        <w:spacing w:after="0" w:line="240" w:lineRule="auto"/>
        <w:textAlignment w:val="baseline"/>
        <w:rPr>
          <w:rFonts w:ascii="Arial" w:eastAsia="Times New Roman" w:hAnsi="Arial" w:cs="Arial"/>
          <w:color w:val="666666"/>
          <w:sz w:val="24"/>
          <w:szCs w:val="24"/>
          <w:lang w:eastAsia="en-GB"/>
        </w:rPr>
      </w:pPr>
    </w:p>
    <w:p w14:paraId="1AE24C8C" w14:textId="10D0291E" w:rsidR="00C71A91" w:rsidRPr="00C71A91"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 xml:space="preserve">In compliance with Education &amp; Skills Funding Agency and other agency funding rules that apply, the Service will publish its sub-contracting fees and charges policy and actual end-of-year sub-contracting fees and charges on its </w:t>
      </w:r>
      <w:r w:rsidR="00126946">
        <w:rPr>
          <w:rFonts w:ascii="Arial" w:eastAsia="Times New Roman" w:hAnsi="Arial" w:cs="Arial"/>
          <w:color w:val="666666"/>
          <w:sz w:val="24"/>
          <w:szCs w:val="24"/>
          <w:bdr w:val="none" w:sz="0" w:space="0" w:color="auto" w:frame="1"/>
          <w:lang w:eastAsia="en-GB"/>
        </w:rPr>
        <w:t>website</w:t>
      </w:r>
      <w:r w:rsidRPr="00C71A91">
        <w:rPr>
          <w:rFonts w:ascii="Arial" w:eastAsia="Times New Roman" w:hAnsi="Arial" w:cs="Arial"/>
          <w:color w:val="666666"/>
          <w:sz w:val="24"/>
          <w:szCs w:val="24"/>
          <w:bdr w:val="none" w:sz="0" w:space="0" w:color="auto" w:frame="1"/>
          <w:lang w:eastAsia="en-GB"/>
        </w:rPr>
        <w:t xml:space="preserve"> before the start of each academic year (and in the case of actual end of year data, as required </w:t>
      </w:r>
      <w:r w:rsidRPr="00C71A91">
        <w:rPr>
          <w:rFonts w:ascii="Arial" w:eastAsia="Times New Roman" w:hAnsi="Arial" w:cs="Arial"/>
          <w:color w:val="666666"/>
          <w:sz w:val="24"/>
          <w:szCs w:val="24"/>
          <w:bdr w:val="none" w:sz="0" w:space="0" w:color="auto" w:frame="1"/>
          <w:lang w:eastAsia="en-GB"/>
        </w:rPr>
        <w:lastRenderedPageBreak/>
        <w:t xml:space="preserve">by ESFA). This will only relate to ‘provision subcontracting’ i.e. </w:t>
      </w:r>
      <w:bookmarkStart w:id="0" w:name="_GoBack"/>
      <w:bookmarkEnd w:id="0"/>
      <w:r w:rsidRPr="00C71A91">
        <w:rPr>
          <w:rFonts w:ascii="Arial" w:eastAsia="Times New Roman" w:hAnsi="Arial" w:cs="Arial"/>
          <w:color w:val="666666"/>
          <w:sz w:val="24"/>
          <w:szCs w:val="24"/>
          <w:bdr w:val="none" w:sz="0" w:space="0" w:color="auto" w:frame="1"/>
          <w:lang w:eastAsia="en-GB"/>
        </w:rPr>
        <w:t>subcontracted delivery of full programmes or frameworks. It will not include the delivery of a service as part of the delivery of a programme (for example, buying the delivery of part of an Apprenticeship framework or outreach support). Provision subcontracting lists will be agreed with the ESFA prior to publication.</w:t>
      </w:r>
    </w:p>
    <w:p w14:paraId="769F5725" w14:textId="77777777" w:rsidR="00C71A91" w:rsidRPr="00C71A91"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The Service will ensure all actual and potential subcontractors have sight of this policy and any other relevant documents both prior to any subcontracting agreement (i.e. at tender stage) and at the subcontractor induction, prior to delivery.</w:t>
      </w:r>
    </w:p>
    <w:p w14:paraId="59DF20CC" w14:textId="77777777" w:rsidR="00C71A91" w:rsidRPr="00C71A91"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The typical percentage retained to manage subcontractors is 20% and 80% reimbursed to the subcontracting partner.</w:t>
      </w:r>
    </w:p>
    <w:p w14:paraId="5FFA23C6" w14:textId="77777777" w:rsidR="00C71A91" w:rsidRPr="00C71A91"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 xml:space="preserve">Standard Service management fee is 20% of all funding drawn down against the provision to be delivered. This figure represents the total cost that the Service incurs in effectively identifying, selecting and managing all sub-contracted provision. This covers the cost to the Service </w:t>
      </w:r>
      <w:r w:rsidRPr="00C71A91">
        <w:rPr>
          <w:rFonts w:ascii="Arial" w:eastAsia="Times New Roman" w:hAnsi="Arial" w:cs="Arial"/>
          <w:color w:val="666666"/>
          <w:sz w:val="24"/>
          <w:szCs w:val="24"/>
          <w:bdr w:val="none" w:sz="0" w:space="0" w:color="auto" w:frame="1"/>
          <w:lang w:eastAsia="en-GB"/>
        </w:rPr>
        <w:lastRenderedPageBreak/>
        <w:t>of any additional support that the Service deems necessary to ensure the quality of teaching and learning and the success rates of any sub contracted provision. The service will also promote sharing of good </w:t>
      </w:r>
    </w:p>
    <w:p w14:paraId="1A3B51D4" w14:textId="5816FAAC" w:rsidR="00C71A91" w:rsidRPr="00C71A91"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 xml:space="preserve">practice across the partnership and help improve delivery to our customers. Monthly action points will be corresponded to the sub contract partner to cover performance, payments, and quality assurance matters. Regular reviews meetings will be conducted to cover the action points monitoring. Subcontractors will be given access to our in-house Continuing Professional Development programme, as published &amp; at no fee to the subcontractor. </w:t>
      </w:r>
      <w:r w:rsidR="000319AC">
        <w:rPr>
          <w:rFonts w:ascii="Arial" w:eastAsia="Times New Roman" w:hAnsi="Arial" w:cs="Arial"/>
          <w:color w:val="666666"/>
          <w:sz w:val="24"/>
          <w:szCs w:val="24"/>
          <w:bdr w:val="none" w:sz="0" w:space="0" w:color="auto" w:frame="1"/>
          <w:lang w:eastAsia="en-GB"/>
        </w:rPr>
        <w:t>(</w:t>
      </w:r>
      <w:r w:rsidRPr="00C71A91">
        <w:rPr>
          <w:rFonts w:ascii="Arial" w:eastAsia="Times New Roman" w:hAnsi="Arial" w:cs="Arial"/>
          <w:color w:val="666666"/>
          <w:sz w:val="24"/>
          <w:szCs w:val="24"/>
          <w:bdr w:val="none" w:sz="0" w:space="0" w:color="auto" w:frame="1"/>
          <w:lang w:eastAsia="en-GB"/>
        </w:rPr>
        <w:t>Appendix A</w:t>
      </w:r>
      <w:r w:rsidR="000319AC">
        <w:rPr>
          <w:rFonts w:ascii="Arial" w:eastAsia="Times New Roman" w:hAnsi="Arial" w:cs="Arial"/>
          <w:color w:val="666666"/>
          <w:sz w:val="24"/>
          <w:szCs w:val="24"/>
          <w:bdr w:val="none" w:sz="0" w:space="0" w:color="auto" w:frame="1"/>
          <w:lang w:eastAsia="en-GB"/>
        </w:rPr>
        <w:t>,</w:t>
      </w:r>
      <w:r w:rsidRPr="00C71A91">
        <w:rPr>
          <w:rFonts w:ascii="Arial" w:eastAsia="Times New Roman" w:hAnsi="Arial" w:cs="Arial"/>
          <w:color w:val="666666"/>
          <w:sz w:val="24"/>
          <w:szCs w:val="24"/>
          <w:bdr w:val="none" w:sz="0" w:space="0" w:color="auto" w:frame="1"/>
          <w:lang w:eastAsia="en-GB"/>
        </w:rPr>
        <w:t xml:space="preserve"> further details the breakdown of the management fee</w:t>
      </w:r>
      <w:r w:rsidR="000319AC">
        <w:rPr>
          <w:rFonts w:ascii="Arial" w:eastAsia="Times New Roman" w:hAnsi="Arial" w:cs="Arial"/>
          <w:color w:val="666666"/>
          <w:sz w:val="24"/>
          <w:szCs w:val="24"/>
          <w:bdr w:val="none" w:sz="0" w:space="0" w:color="auto" w:frame="1"/>
          <w:lang w:eastAsia="en-GB"/>
        </w:rPr>
        <w:t>)</w:t>
      </w:r>
      <w:r w:rsidRPr="00C71A91">
        <w:rPr>
          <w:rFonts w:ascii="Arial" w:eastAsia="Times New Roman" w:hAnsi="Arial" w:cs="Arial"/>
          <w:color w:val="666666"/>
          <w:sz w:val="24"/>
          <w:szCs w:val="24"/>
          <w:bdr w:val="none" w:sz="0" w:space="0" w:color="auto" w:frame="1"/>
          <w:lang w:eastAsia="en-GB"/>
        </w:rPr>
        <w:t>.</w:t>
      </w:r>
      <w:r w:rsidRPr="00C71A91">
        <w:rPr>
          <w:rFonts w:ascii="Arial" w:eastAsia="Times New Roman" w:hAnsi="Arial" w:cs="Arial"/>
          <w:color w:val="666666"/>
          <w:sz w:val="24"/>
          <w:szCs w:val="24"/>
          <w:bdr w:val="none" w:sz="0" w:space="0" w:color="auto" w:frame="1"/>
          <w:lang w:eastAsia="en-GB"/>
        </w:rPr>
        <w:br/>
      </w:r>
    </w:p>
    <w:p w14:paraId="70BEDEE5" w14:textId="77777777" w:rsidR="00C71A91" w:rsidRPr="00C71A91"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100% of the Discretionary learner support funding and/or Bursary funding is paid to subcontracting partners.</w:t>
      </w:r>
    </w:p>
    <w:p w14:paraId="6579EFD3" w14:textId="77777777" w:rsidR="00C71A91" w:rsidRPr="00C71A91"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Payment terms between the Service and subcontractors will be detailed in the agreement but will not exceed 30 days following receiving the approved invoice from the sub contract partner.</w:t>
      </w:r>
    </w:p>
    <w:p w14:paraId="11F25C94" w14:textId="77777777" w:rsidR="00BA7C1D" w:rsidRPr="00770E21" w:rsidRDefault="00BA7C1D" w:rsidP="00C71A91">
      <w:pPr>
        <w:spacing w:after="0" w:line="240" w:lineRule="auto"/>
        <w:textAlignment w:val="baseline"/>
        <w:rPr>
          <w:rFonts w:ascii="Arial" w:eastAsia="Times New Roman" w:hAnsi="Arial" w:cs="Arial"/>
          <w:bCs/>
          <w:color w:val="666666"/>
          <w:sz w:val="24"/>
          <w:szCs w:val="24"/>
          <w:bdr w:val="none" w:sz="0" w:space="0" w:color="auto" w:frame="1"/>
          <w:lang w:eastAsia="en-GB"/>
        </w:rPr>
      </w:pPr>
    </w:p>
    <w:p w14:paraId="19D654F6" w14:textId="049B819D" w:rsidR="00C71A91" w:rsidRDefault="00C71A91" w:rsidP="00C71A91">
      <w:pPr>
        <w:spacing w:after="0" w:line="240" w:lineRule="auto"/>
        <w:textAlignment w:val="baseline"/>
        <w:rPr>
          <w:rFonts w:ascii="Arial" w:eastAsia="Times New Roman" w:hAnsi="Arial" w:cs="Arial"/>
          <w:b/>
          <w:bCs/>
          <w:color w:val="666666"/>
          <w:sz w:val="24"/>
          <w:szCs w:val="24"/>
          <w:bdr w:val="none" w:sz="0" w:space="0" w:color="auto" w:frame="1"/>
          <w:lang w:eastAsia="en-GB"/>
        </w:rPr>
      </w:pPr>
      <w:r w:rsidRPr="00C71A91">
        <w:rPr>
          <w:rFonts w:ascii="Arial" w:eastAsia="Times New Roman" w:hAnsi="Arial" w:cs="Arial"/>
          <w:b/>
          <w:bCs/>
          <w:color w:val="666666"/>
          <w:sz w:val="24"/>
          <w:szCs w:val="24"/>
          <w:bdr w:val="none" w:sz="0" w:space="0" w:color="auto" w:frame="1"/>
          <w:lang w:eastAsia="en-GB"/>
        </w:rPr>
        <w:t>Contingency Plans</w:t>
      </w:r>
    </w:p>
    <w:p w14:paraId="5CC81171" w14:textId="77777777" w:rsidR="000319AC" w:rsidRPr="00C71A91" w:rsidRDefault="000319AC" w:rsidP="00C71A91">
      <w:pPr>
        <w:spacing w:after="0" w:line="240" w:lineRule="auto"/>
        <w:textAlignment w:val="baseline"/>
        <w:rPr>
          <w:rFonts w:ascii="Arial" w:eastAsia="Times New Roman" w:hAnsi="Arial" w:cs="Arial"/>
          <w:b/>
          <w:color w:val="666666"/>
          <w:sz w:val="24"/>
          <w:szCs w:val="24"/>
          <w:lang w:eastAsia="en-GB"/>
        </w:rPr>
      </w:pPr>
    </w:p>
    <w:p w14:paraId="2016F4EF" w14:textId="77777777" w:rsidR="005542E9"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In the event that either the Service or the Subcontractor withdraws from an agreement, the Service will take steps to ensure provision is made to enable learners to continue with their learning. </w:t>
      </w:r>
    </w:p>
    <w:p w14:paraId="0BB4934C" w14:textId="41E59877" w:rsidR="00C71A91" w:rsidRPr="00C71A91" w:rsidRDefault="00C71A91" w:rsidP="00C71A91">
      <w:pPr>
        <w:spacing w:after="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This policy is reviewed annually, in March.</w:t>
      </w:r>
    </w:p>
    <w:p w14:paraId="0CFF3A3C" w14:textId="77777777" w:rsidR="000319AC" w:rsidRDefault="000319AC" w:rsidP="00A07374">
      <w:pPr>
        <w:spacing w:after="100" w:line="240" w:lineRule="auto"/>
        <w:textAlignment w:val="baseline"/>
        <w:rPr>
          <w:rFonts w:ascii="Arial" w:eastAsia="Times New Roman" w:hAnsi="Arial" w:cs="Arial"/>
          <w:color w:val="666666"/>
          <w:sz w:val="24"/>
          <w:szCs w:val="24"/>
          <w:bdr w:val="none" w:sz="0" w:space="0" w:color="auto" w:frame="1"/>
          <w:lang w:eastAsia="en-GB"/>
        </w:rPr>
      </w:pPr>
    </w:p>
    <w:p w14:paraId="7512AEA4" w14:textId="422127C3" w:rsidR="00C71A91" w:rsidRPr="00C71A91" w:rsidRDefault="00C71A91" w:rsidP="00A07374">
      <w:pPr>
        <w:spacing w:after="100" w:line="240" w:lineRule="auto"/>
        <w:textAlignment w:val="baseline"/>
        <w:rPr>
          <w:rFonts w:ascii="Arial" w:eastAsia="Times New Roman" w:hAnsi="Arial" w:cs="Arial"/>
          <w:color w:val="666666"/>
          <w:sz w:val="24"/>
          <w:szCs w:val="24"/>
          <w:lang w:eastAsia="en-GB"/>
        </w:rPr>
      </w:pPr>
      <w:r w:rsidRPr="00C71A91">
        <w:rPr>
          <w:rFonts w:ascii="Arial" w:eastAsia="Times New Roman" w:hAnsi="Arial" w:cs="Arial"/>
          <w:color w:val="666666"/>
          <w:sz w:val="24"/>
          <w:szCs w:val="24"/>
          <w:bdr w:val="none" w:sz="0" w:space="0" w:color="auto" w:frame="1"/>
          <w:lang w:eastAsia="en-GB"/>
        </w:rPr>
        <w:t>Last Updated – March 2020.</w:t>
      </w:r>
    </w:p>
    <w:p w14:paraId="6E1B374C" w14:textId="77777777" w:rsidR="00770E21" w:rsidRPr="00770E21" w:rsidRDefault="00770E21" w:rsidP="00C71A91">
      <w:pPr>
        <w:spacing w:after="100" w:line="240" w:lineRule="auto"/>
        <w:textAlignment w:val="baseline"/>
        <w:rPr>
          <w:rFonts w:ascii="Arial" w:eastAsia="Times New Roman" w:hAnsi="Arial" w:cs="Arial"/>
          <w:bCs/>
          <w:color w:val="666666"/>
          <w:sz w:val="24"/>
          <w:szCs w:val="24"/>
          <w:bdr w:val="none" w:sz="0" w:space="0" w:color="auto" w:frame="1"/>
          <w:lang w:eastAsia="en-GB"/>
        </w:rPr>
      </w:pPr>
    </w:p>
    <w:p w14:paraId="63C34D44" w14:textId="77777777" w:rsidR="00770E21" w:rsidRDefault="00770E21" w:rsidP="00C71A91">
      <w:pPr>
        <w:spacing w:after="100" w:line="240" w:lineRule="auto"/>
        <w:textAlignment w:val="baseline"/>
        <w:rPr>
          <w:rFonts w:ascii="Arial" w:eastAsia="Times New Roman" w:hAnsi="Arial" w:cs="Arial"/>
          <w:b/>
          <w:bCs/>
          <w:color w:val="666666"/>
          <w:sz w:val="24"/>
          <w:szCs w:val="24"/>
          <w:bdr w:val="none" w:sz="0" w:space="0" w:color="auto" w:frame="1"/>
          <w:lang w:eastAsia="en-GB"/>
        </w:rPr>
      </w:pPr>
    </w:p>
    <w:p w14:paraId="6A285FB1" w14:textId="77777777" w:rsidR="00770E21" w:rsidRDefault="00770E21" w:rsidP="00C71A91">
      <w:pPr>
        <w:spacing w:after="100" w:line="240" w:lineRule="auto"/>
        <w:textAlignment w:val="baseline"/>
        <w:rPr>
          <w:rFonts w:ascii="Arial" w:eastAsia="Times New Roman" w:hAnsi="Arial" w:cs="Arial"/>
          <w:b/>
          <w:bCs/>
          <w:color w:val="666666"/>
          <w:sz w:val="24"/>
          <w:szCs w:val="24"/>
          <w:bdr w:val="none" w:sz="0" w:space="0" w:color="auto" w:frame="1"/>
          <w:lang w:eastAsia="en-GB"/>
        </w:rPr>
      </w:pPr>
    </w:p>
    <w:p w14:paraId="32CEA96B" w14:textId="0734A01D" w:rsidR="00770E21" w:rsidRDefault="00770E21" w:rsidP="00C71A91">
      <w:pPr>
        <w:spacing w:after="100" w:line="240" w:lineRule="auto"/>
        <w:textAlignment w:val="baseline"/>
        <w:rPr>
          <w:rFonts w:ascii="Arial" w:eastAsia="Times New Roman" w:hAnsi="Arial" w:cs="Arial"/>
          <w:b/>
          <w:bCs/>
          <w:color w:val="666666"/>
          <w:sz w:val="24"/>
          <w:szCs w:val="24"/>
          <w:bdr w:val="none" w:sz="0" w:space="0" w:color="auto" w:frame="1"/>
          <w:lang w:eastAsia="en-GB"/>
        </w:rPr>
      </w:pPr>
    </w:p>
    <w:p w14:paraId="08EF2CC4" w14:textId="6F4F4615" w:rsidR="000319AC" w:rsidRDefault="000319AC" w:rsidP="00C71A91">
      <w:pPr>
        <w:spacing w:after="100" w:line="240" w:lineRule="auto"/>
        <w:textAlignment w:val="baseline"/>
        <w:rPr>
          <w:rFonts w:ascii="Arial" w:eastAsia="Times New Roman" w:hAnsi="Arial" w:cs="Arial"/>
          <w:b/>
          <w:bCs/>
          <w:color w:val="666666"/>
          <w:sz w:val="24"/>
          <w:szCs w:val="24"/>
          <w:bdr w:val="none" w:sz="0" w:space="0" w:color="auto" w:frame="1"/>
          <w:lang w:eastAsia="en-GB"/>
        </w:rPr>
      </w:pPr>
    </w:p>
    <w:p w14:paraId="4A1D7B1A" w14:textId="6E1771A7" w:rsidR="00770E21" w:rsidRDefault="00770E21" w:rsidP="00C71A91">
      <w:pPr>
        <w:spacing w:after="100" w:line="240" w:lineRule="auto"/>
        <w:textAlignment w:val="baseline"/>
        <w:rPr>
          <w:rFonts w:ascii="Arial" w:eastAsia="Times New Roman" w:hAnsi="Arial" w:cs="Arial"/>
          <w:b/>
          <w:bCs/>
          <w:color w:val="666666"/>
          <w:sz w:val="24"/>
          <w:szCs w:val="24"/>
          <w:bdr w:val="none" w:sz="0" w:space="0" w:color="auto" w:frame="1"/>
          <w:lang w:eastAsia="en-GB"/>
        </w:rPr>
      </w:pPr>
    </w:p>
    <w:p w14:paraId="1A0A406A" w14:textId="77777777" w:rsidR="000319AC" w:rsidRPr="000319AC" w:rsidRDefault="000319AC" w:rsidP="00C71A91">
      <w:pPr>
        <w:spacing w:after="100" w:line="240" w:lineRule="auto"/>
        <w:textAlignment w:val="baseline"/>
        <w:rPr>
          <w:rFonts w:ascii="Arial" w:eastAsia="Times New Roman" w:hAnsi="Arial" w:cs="Arial"/>
          <w:b/>
          <w:bCs/>
          <w:color w:val="666666"/>
          <w:sz w:val="24"/>
          <w:szCs w:val="24"/>
          <w:bdr w:val="none" w:sz="0" w:space="0" w:color="auto" w:frame="1"/>
          <w:lang w:eastAsia="en-GB"/>
        </w:rPr>
      </w:pPr>
    </w:p>
    <w:tbl>
      <w:tblPr>
        <w:tblpPr w:leftFromText="180" w:rightFromText="180" w:vertAnchor="text" w:horzAnchor="margin" w:tblpXSpec="center" w:tblpY="54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94"/>
        <w:gridCol w:w="2201"/>
        <w:gridCol w:w="4165"/>
      </w:tblGrid>
      <w:tr w:rsidR="00770E21" w:rsidRPr="00C71A91" w14:paraId="649F4705" w14:textId="77777777" w:rsidTr="00770E21">
        <w:tc>
          <w:tcPr>
            <w:tcW w:w="3694" w:type="dxa"/>
            <w:tcMar>
              <w:top w:w="90" w:type="dxa"/>
              <w:left w:w="360" w:type="dxa"/>
              <w:bottom w:w="90" w:type="dxa"/>
              <w:right w:w="360" w:type="dxa"/>
            </w:tcMar>
            <w:vAlign w:val="center"/>
            <w:hideMark/>
          </w:tcPr>
          <w:p w14:paraId="34CFF6C4" w14:textId="77777777" w:rsidR="00770E21" w:rsidRPr="00C71A91" w:rsidRDefault="00770E21" w:rsidP="00770E21">
            <w:pPr>
              <w:spacing w:after="0" w:line="240" w:lineRule="auto"/>
              <w:textAlignment w:val="baseline"/>
              <w:rPr>
                <w:rFonts w:ascii="Times New Roman" w:eastAsia="Times New Roman" w:hAnsi="Times New Roman" w:cs="Times New Roman"/>
                <w:b/>
                <w:sz w:val="24"/>
                <w:szCs w:val="24"/>
                <w:lang w:eastAsia="en-GB"/>
              </w:rPr>
            </w:pPr>
            <w:r w:rsidRPr="00C71A91">
              <w:rPr>
                <w:rFonts w:ascii="Arial" w:eastAsia="Times New Roman" w:hAnsi="Arial" w:cs="Arial"/>
                <w:b/>
                <w:sz w:val="24"/>
                <w:szCs w:val="24"/>
                <w:bdr w:val="none" w:sz="0" w:space="0" w:color="auto" w:frame="1"/>
                <w:lang w:eastAsia="en-GB"/>
              </w:rPr>
              <w:t>Service</w:t>
            </w:r>
          </w:p>
        </w:tc>
        <w:tc>
          <w:tcPr>
            <w:tcW w:w="2201" w:type="dxa"/>
            <w:tcMar>
              <w:top w:w="90" w:type="dxa"/>
              <w:left w:w="360" w:type="dxa"/>
              <w:bottom w:w="90" w:type="dxa"/>
              <w:right w:w="360" w:type="dxa"/>
            </w:tcMar>
            <w:vAlign w:val="center"/>
            <w:hideMark/>
          </w:tcPr>
          <w:p w14:paraId="293A9086" w14:textId="77777777" w:rsidR="00770E21" w:rsidRPr="00C71A91" w:rsidRDefault="00770E21" w:rsidP="00770E21">
            <w:pPr>
              <w:spacing w:after="0" w:line="240" w:lineRule="auto"/>
              <w:textAlignment w:val="baseline"/>
              <w:rPr>
                <w:rFonts w:ascii="Times New Roman" w:eastAsia="Times New Roman" w:hAnsi="Times New Roman" w:cs="Times New Roman"/>
                <w:b/>
                <w:sz w:val="24"/>
                <w:szCs w:val="24"/>
                <w:lang w:eastAsia="en-GB"/>
              </w:rPr>
            </w:pPr>
            <w:r w:rsidRPr="00C71A91">
              <w:rPr>
                <w:rFonts w:ascii="Arial" w:eastAsia="Times New Roman" w:hAnsi="Arial" w:cs="Arial"/>
                <w:b/>
                <w:sz w:val="24"/>
                <w:szCs w:val="24"/>
                <w:bdr w:val="none" w:sz="0" w:space="0" w:color="auto" w:frame="1"/>
                <w:lang w:eastAsia="en-GB"/>
              </w:rPr>
              <w:t>Cost (as % of the 20% management fee retained)</w:t>
            </w:r>
          </w:p>
        </w:tc>
        <w:tc>
          <w:tcPr>
            <w:tcW w:w="4165" w:type="dxa"/>
            <w:tcMar>
              <w:top w:w="90" w:type="dxa"/>
              <w:left w:w="360" w:type="dxa"/>
              <w:bottom w:w="90" w:type="dxa"/>
              <w:right w:w="360" w:type="dxa"/>
            </w:tcMar>
            <w:vAlign w:val="center"/>
            <w:hideMark/>
          </w:tcPr>
          <w:p w14:paraId="46C73DEB" w14:textId="77777777" w:rsidR="00770E21" w:rsidRPr="00C71A91" w:rsidRDefault="00770E21" w:rsidP="00770E21">
            <w:pPr>
              <w:spacing w:after="0" w:line="240" w:lineRule="auto"/>
              <w:textAlignment w:val="baseline"/>
              <w:rPr>
                <w:rFonts w:ascii="Times New Roman" w:eastAsia="Times New Roman" w:hAnsi="Times New Roman" w:cs="Times New Roman"/>
                <w:b/>
                <w:sz w:val="24"/>
                <w:szCs w:val="24"/>
                <w:lang w:eastAsia="en-GB"/>
              </w:rPr>
            </w:pPr>
            <w:r w:rsidRPr="00C71A91">
              <w:rPr>
                <w:rFonts w:ascii="Arial" w:eastAsia="Times New Roman" w:hAnsi="Arial" w:cs="Arial"/>
                <w:b/>
                <w:sz w:val="24"/>
                <w:szCs w:val="24"/>
                <w:bdr w:val="none" w:sz="0" w:space="0" w:color="auto" w:frame="1"/>
                <w:lang w:eastAsia="en-GB"/>
              </w:rPr>
              <w:t>Rationale</w:t>
            </w:r>
          </w:p>
        </w:tc>
      </w:tr>
      <w:tr w:rsidR="00770E21" w:rsidRPr="00770E21" w14:paraId="226F1FB0" w14:textId="77777777" w:rsidTr="00770E21">
        <w:tc>
          <w:tcPr>
            <w:tcW w:w="3694" w:type="dxa"/>
            <w:tcMar>
              <w:top w:w="90" w:type="dxa"/>
              <w:left w:w="360" w:type="dxa"/>
              <w:bottom w:w="90" w:type="dxa"/>
              <w:right w:w="360" w:type="dxa"/>
            </w:tcMar>
            <w:vAlign w:val="center"/>
            <w:hideMark/>
          </w:tcPr>
          <w:p w14:paraId="4D74852C" w14:textId="77777777" w:rsidR="00770E21" w:rsidRPr="00C71A91" w:rsidRDefault="00770E21" w:rsidP="00770E21">
            <w:pPr>
              <w:spacing w:after="0" w:line="240" w:lineRule="auto"/>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Monthly input, audit &amp; submission of learner data to ESFA</w:t>
            </w:r>
          </w:p>
        </w:tc>
        <w:tc>
          <w:tcPr>
            <w:tcW w:w="2201" w:type="dxa"/>
            <w:tcMar>
              <w:top w:w="90" w:type="dxa"/>
              <w:left w:w="360" w:type="dxa"/>
              <w:bottom w:w="90" w:type="dxa"/>
              <w:right w:w="360" w:type="dxa"/>
            </w:tcMar>
            <w:vAlign w:val="center"/>
            <w:hideMark/>
          </w:tcPr>
          <w:p w14:paraId="0A25DA94" w14:textId="77777777" w:rsidR="00770E21" w:rsidRPr="00C71A91" w:rsidRDefault="00770E21" w:rsidP="00770E21">
            <w:pPr>
              <w:spacing w:after="0" w:line="240" w:lineRule="auto"/>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30%</w:t>
            </w:r>
          </w:p>
        </w:tc>
        <w:tc>
          <w:tcPr>
            <w:tcW w:w="4165" w:type="dxa"/>
            <w:tcMar>
              <w:top w:w="90" w:type="dxa"/>
              <w:left w:w="360" w:type="dxa"/>
              <w:bottom w:w="90" w:type="dxa"/>
              <w:right w:w="360" w:type="dxa"/>
            </w:tcMar>
            <w:vAlign w:val="center"/>
            <w:hideMark/>
          </w:tcPr>
          <w:p w14:paraId="693F2153" w14:textId="77777777" w:rsidR="00770E21" w:rsidRPr="00C71A91" w:rsidRDefault="00770E21" w:rsidP="00770E21">
            <w:pPr>
              <w:numPr>
                <w:ilvl w:val="0"/>
                <w:numId w:val="6"/>
              </w:numPr>
              <w:spacing w:after="0" w:line="240" w:lineRule="auto"/>
              <w:ind w:left="0"/>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To help ensure data sent to ESFA is 100% accurate</w:t>
            </w:r>
          </w:p>
          <w:p w14:paraId="35EE6AE2" w14:textId="77777777" w:rsidR="00770E21" w:rsidRPr="00C71A91" w:rsidRDefault="00770E21" w:rsidP="00770E21">
            <w:pPr>
              <w:numPr>
                <w:ilvl w:val="0"/>
                <w:numId w:val="6"/>
              </w:numPr>
              <w:spacing w:after="0" w:line="240" w:lineRule="auto"/>
              <w:ind w:left="0"/>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To ensure compliance with ESFA Funding Rules and ILR Submission Rules</w:t>
            </w:r>
          </w:p>
          <w:p w14:paraId="16873200" w14:textId="77777777" w:rsidR="00770E21" w:rsidRPr="00C71A91" w:rsidRDefault="00770E21" w:rsidP="00770E21">
            <w:pPr>
              <w:numPr>
                <w:ilvl w:val="0"/>
                <w:numId w:val="6"/>
              </w:numPr>
              <w:spacing w:after="0" w:line="240" w:lineRule="auto"/>
              <w:ind w:left="0"/>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To facilitate regular reporting of performance vs targets</w:t>
            </w:r>
          </w:p>
          <w:p w14:paraId="5B95F1EE" w14:textId="77777777" w:rsidR="00770E21" w:rsidRPr="00C71A91" w:rsidRDefault="00770E21" w:rsidP="00770E21">
            <w:pPr>
              <w:numPr>
                <w:ilvl w:val="0"/>
                <w:numId w:val="6"/>
              </w:numPr>
              <w:spacing w:after="0" w:line="240" w:lineRule="auto"/>
              <w:ind w:left="0"/>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To contribute towards the cost of our Management Information System &amp; staff resource</w:t>
            </w:r>
          </w:p>
        </w:tc>
      </w:tr>
      <w:tr w:rsidR="00770E21" w:rsidRPr="00770E21" w14:paraId="3AAACCC6" w14:textId="77777777" w:rsidTr="00770E21">
        <w:tc>
          <w:tcPr>
            <w:tcW w:w="3694" w:type="dxa"/>
            <w:tcMar>
              <w:top w:w="90" w:type="dxa"/>
              <w:left w:w="360" w:type="dxa"/>
              <w:bottom w:w="90" w:type="dxa"/>
              <w:right w:w="360" w:type="dxa"/>
            </w:tcMar>
            <w:vAlign w:val="center"/>
            <w:hideMark/>
          </w:tcPr>
          <w:p w14:paraId="1C1F6FD1" w14:textId="77777777" w:rsidR="00770E21" w:rsidRPr="00C71A91" w:rsidRDefault="00770E21" w:rsidP="00770E21">
            <w:pPr>
              <w:spacing w:after="0" w:line="240" w:lineRule="auto"/>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Quality Assurance including Induction &amp; review meetings, teaching observations and monitoring of performance</w:t>
            </w:r>
          </w:p>
        </w:tc>
        <w:tc>
          <w:tcPr>
            <w:tcW w:w="2201" w:type="dxa"/>
            <w:tcMar>
              <w:top w:w="90" w:type="dxa"/>
              <w:left w:w="360" w:type="dxa"/>
              <w:bottom w:w="90" w:type="dxa"/>
              <w:right w:w="360" w:type="dxa"/>
            </w:tcMar>
            <w:vAlign w:val="center"/>
            <w:hideMark/>
          </w:tcPr>
          <w:p w14:paraId="7D116656" w14:textId="77777777" w:rsidR="00770E21" w:rsidRPr="00C71A91" w:rsidRDefault="00770E21" w:rsidP="00770E21">
            <w:pPr>
              <w:spacing w:after="0" w:line="240" w:lineRule="auto"/>
              <w:textAlignment w:val="baseline"/>
              <w:rPr>
                <w:rFonts w:ascii="Times New Roman" w:eastAsia="Times New Roman" w:hAnsi="Times New Roman" w:cs="Times New Roman"/>
                <w:sz w:val="20"/>
                <w:szCs w:val="20"/>
                <w:lang w:eastAsia="en-GB"/>
              </w:rPr>
            </w:pPr>
            <w:r w:rsidRPr="00C71A91">
              <w:rPr>
                <w:noProof/>
                <w:sz w:val="20"/>
                <w:szCs w:val="20"/>
                <w:lang w:eastAsia="en-GB"/>
              </w:rPr>
              <w:drawing>
                <wp:inline distT="0" distB="0" distL="0" distR="0" wp14:anchorId="5E6D0B1C" wp14:editId="185027B6">
                  <wp:extent cx="9525" cy="9525"/>
                  <wp:effectExtent l="0" t="0" r="0" b="0"/>
                  <wp:docPr id="11" name="Picture 11" descr="C:\Users\caroline.richer\AppData\Local\Microsoft\Windows\INetCache\Content.MSO\5B5271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richer\AppData\Local\Microsoft\Windows\INetCache\Content.MSO\5B52713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F8FE10A" w14:textId="77777777" w:rsidR="00770E21" w:rsidRPr="00C71A91" w:rsidRDefault="00770E21" w:rsidP="00770E21">
            <w:pPr>
              <w:spacing w:after="0" w:line="240" w:lineRule="auto"/>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50%</w:t>
            </w:r>
          </w:p>
        </w:tc>
        <w:tc>
          <w:tcPr>
            <w:tcW w:w="4165" w:type="dxa"/>
            <w:tcMar>
              <w:top w:w="90" w:type="dxa"/>
              <w:left w:w="360" w:type="dxa"/>
              <w:bottom w:w="90" w:type="dxa"/>
              <w:right w:w="360" w:type="dxa"/>
            </w:tcMar>
            <w:vAlign w:val="center"/>
            <w:hideMark/>
          </w:tcPr>
          <w:p w14:paraId="6DB8F068" w14:textId="77777777" w:rsidR="00770E21" w:rsidRPr="00C71A91" w:rsidRDefault="00770E21" w:rsidP="00770E21">
            <w:pPr>
              <w:numPr>
                <w:ilvl w:val="0"/>
                <w:numId w:val="7"/>
              </w:numPr>
              <w:spacing w:after="0" w:line="240" w:lineRule="auto"/>
              <w:ind w:left="0"/>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To ensure compliance to the ESFA Funding Rules in respect of subcontracting</w:t>
            </w:r>
          </w:p>
          <w:p w14:paraId="6AEBB353" w14:textId="77777777" w:rsidR="00770E21" w:rsidRPr="00C71A91" w:rsidRDefault="00770E21" w:rsidP="00770E21">
            <w:pPr>
              <w:numPr>
                <w:ilvl w:val="0"/>
                <w:numId w:val="7"/>
              </w:numPr>
              <w:spacing w:after="0" w:line="240" w:lineRule="auto"/>
              <w:ind w:left="0"/>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To support/ensure the provision of outstanding teaching &amp; learning to learners</w:t>
            </w:r>
          </w:p>
          <w:p w14:paraId="6F4B6691" w14:textId="77777777" w:rsidR="00770E21" w:rsidRPr="00C71A91" w:rsidRDefault="00770E21" w:rsidP="00770E21">
            <w:pPr>
              <w:numPr>
                <w:ilvl w:val="0"/>
                <w:numId w:val="7"/>
              </w:numPr>
              <w:spacing w:after="0" w:line="240" w:lineRule="auto"/>
              <w:ind w:left="0"/>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To support the provider in their own capacity building</w:t>
            </w:r>
          </w:p>
        </w:tc>
      </w:tr>
      <w:tr w:rsidR="00770E21" w:rsidRPr="00770E21" w14:paraId="1B39C129" w14:textId="77777777" w:rsidTr="00770E21">
        <w:tc>
          <w:tcPr>
            <w:tcW w:w="3694" w:type="dxa"/>
            <w:tcMar>
              <w:top w:w="90" w:type="dxa"/>
              <w:left w:w="360" w:type="dxa"/>
              <w:bottom w:w="90" w:type="dxa"/>
              <w:right w:w="360" w:type="dxa"/>
            </w:tcMar>
            <w:vAlign w:val="center"/>
            <w:hideMark/>
          </w:tcPr>
          <w:p w14:paraId="457EAAC3" w14:textId="77777777" w:rsidR="00770E21" w:rsidRPr="00C71A91" w:rsidRDefault="00770E21" w:rsidP="00770E21">
            <w:pPr>
              <w:spacing w:after="0" w:line="240" w:lineRule="auto"/>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Contract Management including procurement and tendering costs, issue of contracts and monitoring of funding generated vs funding paid</w:t>
            </w:r>
          </w:p>
        </w:tc>
        <w:tc>
          <w:tcPr>
            <w:tcW w:w="2201" w:type="dxa"/>
            <w:tcMar>
              <w:top w:w="90" w:type="dxa"/>
              <w:left w:w="360" w:type="dxa"/>
              <w:bottom w:w="90" w:type="dxa"/>
              <w:right w:w="360" w:type="dxa"/>
            </w:tcMar>
            <w:vAlign w:val="center"/>
            <w:hideMark/>
          </w:tcPr>
          <w:p w14:paraId="2769C4B9" w14:textId="77777777" w:rsidR="00770E21" w:rsidRPr="00C71A91" w:rsidRDefault="00770E21" w:rsidP="00770E21">
            <w:pPr>
              <w:spacing w:after="0" w:line="240" w:lineRule="auto"/>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10%</w:t>
            </w:r>
          </w:p>
        </w:tc>
        <w:tc>
          <w:tcPr>
            <w:tcW w:w="4165" w:type="dxa"/>
            <w:tcMar>
              <w:top w:w="90" w:type="dxa"/>
              <w:left w:w="360" w:type="dxa"/>
              <w:bottom w:w="90" w:type="dxa"/>
              <w:right w:w="360" w:type="dxa"/>
            </w:tcMar>
            <w:vAlign w:val="center"/>
            <w:hideMark/>
          </w:tcPr>
          <w:p w14:paraId="1FACA46E" w14:textId="77777777" w:rsidR="00770E21" w:rsidRPr="00C71A91" w:rsidRDefault="00770E21" w:rsidP="00770E21">
            <w:pPr>
              <w:numPr>
                <w:ilvl w:val="0"/>
                <w:numId w:val="8"/>
              </w:numPr>
              <w:spacing w:after="0" w:line="240" w:lineRule="auto"/>
              <w:ind w:left="0"/>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To ensure compliance to the ESFA Funding Rules in respect of subcontracting</w:t>
            </w:r>
          </w:p>
          <w:p w14:paraId="3D2CE4C8" w14:textId="77777777" w:rsidR="00770E21" w:rsidRPr="00C71A91" w:rsidRDefault="00770E21" w:rsidP="00770E21">
            <w:pPr>
              <w:numPr>
                <w:ilvl w:val="0"/>
                <w:numId w:val="8"/>
              </w:numPr>
              <w:spacing w:after="0" w:line="240" w:lineRule="auto"/>
              <w:ind w:left="0"/>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Meets the cost of our relationship manager &amp; other staff supporting the partnership</w:t>
            </w:r>
          </w:p>
          <w:p w14:paraId="7E5197CE" w14:textId="77777777" w:rsidR="00770E21" w:rsidRPr="00C71A91" w:rsidRDefault="00770E21" w:rsidP="00770E21">
            <w:pPr>
              <w:numPr>
                <w:ilvl w:val="0"/>
                <w:numId w:val="8"/>
              </w:numPr>
              <w:spacing w:after="0" w:line="240" w:lineRule="auto"/>
              <w:ind w:left="0"/>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To ensure compliance to Local Authority Financial Regulations</w:t>
            </w:r>
          </w:p>
        </w:tc>
      </w:tr>
      <w:tr w:rsidR="00770E21" w:rsidRPr="00770E21" w14:paraId="46D7C352" w14:textId="77777777" w:rsidTr="00770E21">
        <w:tc>
          <w:tcPr>
            <w:tcW w:w="3694" w:type="dxa"/>
            <w:tcMar>
              <w:top w:w="90" w:type="dxa"/>
              <w:left w:w="360" w:type="dxa"/>
              <w:bottom w:w="90" w:type="dxa"/>
              <w:right w:w="360" w:type="dxa"/>
            </w:tcMar>
            <w:vAlign w:val="center"/>
            <w:hideMark/>
          </w:tcPr>
          <w:p w14:paraId="11B3F72C" w14:textId="77777777" w:rsidR="00770E21" w:rsidRPr="00C71A91" w:rsidRDefault="00770E21" w:rsidP="00770E21">
            <w:pPr>
              <w:spacing w:after="0" w:line="240" w:lineRule="auto"/>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Access to Skills &amp;Learning’s CPD programme</w:t>
            </w:r>
          </w:p>
        </w:tc>
        <w:tc>
          <w:tcPr>
            <w:tcW w:w="2201" w:type="dxa"/>
            <w:tcMar>
              <w:top w:w="90" w:type="dxa"/>
              <w:left w:w="360" w:type="dxa"/>
              <w:bottom w:w="90" w:type="dxa"/>
              <w:right w:w="360" w:type="dxa"/>
            </w:tcMar>
            <w:vAlign w:val="center"/>
            <w:hideMark/>
          </w:tcPr>
          <w:p w14:paraId="401E0C14" w14:textId="77777777" w:rsidR="00770E21" w:rsidRPr="00C71A91" w:rsidRDefault="00770E21" w:rsidP="00770E21">
            <w:pPr>
              <w:spacing w:after="0" w:line="240" w:lineRule="auto"/>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10%</w:t>
            </w:r>
          </w:p>
        </w:tc>
        <w:tc>
          <w:tcPr>
            <w:tcW w:w="4165" w:type="dxa"/>
            <w:tcMar>
              <w:top w:w="90" w:type="dxa"/>
              <w:left w:w="360" w:type="dxa"/>
              <w:bottom w:w="90" w:type="dxa"/>
              <w:right w:w="360" w:type="dxa"/>
            </w:tcMar>
            <w:vAlign w:val="center"/>
            <w:hideMark/>
          </w:tcPr>
          <w:p w14:paraId="5BC244D7" w14:textId="77777777" w:rsidR="00770E21" w:rsidRPr="00C71A91" w:rsidRDefault="00770E21" w:rsidP="00770E21">
            <w:pPr>
              <w:spacing w:after="0" w:line="240" w:lineRule="auto"/>
              <w:textAlignment w:val="baseline"/>
              <w:rPr>
                <w:rFonts w:ascii="Times New Roman" w:eastAsia="Times New Roman" w:hAnsi="Times New Roman" w:cs="Times New Roman"/>
                <w:sz w:val="20"/>
                <w:szCs w:val="20"/>
                <w:lang w:eastAsia="en-GB"/>
              </w:rPr>
            </w:pPr>
            <w:r w:rsidRPr="00C71A91">
              <w:rPr>
                <w:rFonts w:ascii="Arial" w:eastAsia="Times New Roman" w:hAnsi="Arial" w:cs="Arial"/>
                <w:sz w:val="20"/>
                <w:szCs w:val="20"/>
                <w:bdr w:val="none" w:sz="0" w:space="0" w:color="auto" w:frame="1"/>
                <w:lang w:eastAsia="en-GB"/>
              </w:rPr>
              <w:t>• To ensure teaching delivery is undertaken by a professional workforce supported by appropriate training, for example:</w:t>
            </w:r>
            <w:r w:rsidRPr="00770E21">
              <w:rPr>
                <w:rFonts w:ascii="Arial" w:eastAsia="Times New Roman" w:hAnsi="Arial" w:cs="Arial"/>
                <w:sz w:val="20"/>
                <w:szCs w:val="20"/>
                <w:bdr w:val="none" w:sz="0" w:space="0" w:color="auto" w:frame="1"/>
                <w:lang w:eastAsia="en-GB"/>
              </w:rPr>
              <w:t xml:space="preserve"> </w:t>
            </w:r>
            <w:r w:rsidRPr="00C71A91">
              <w:rPr>
                <w:rFonts w:ascii="Arial" w:eastAsia="Times New Roman" w:hAnsi="Arial" w:cs="Arial"/>
                <w:sz w:val="20"/>
                <w:szCs w:val="20"/>
                <w:bdr w:val="none" w:sz="0" w:space="0" w:color="auto" w:frame="1"/>
                <w:lang w:eastAsia="en-GB"/>
              </w:rPr>
              <w:t>Safeguarding</w:t>
            </w:r>
            <w:r w:rsidRPr="00770E21">
              <w:rPr>
                <w:rFonts w:ascii="Arial" w:eastAsia="Times New Roman" w:hAnsi="Arial" w:cs="Arial"/>
                <w:sz w:val="20"/>
                <w:szCs w:val="20"/>
                <w:bdr w:val="none" w:sz="0" w:space="0" w:color="auto" w:frame="1"/>
                <w:lang w:eastAsia="en-GB"/>
              </w:rPr>
              <w:t xml:space="preserve">, </w:t>
            </w:r>
            <w:r w:rsidRPr="00C71A91">
              <w:rPr>
                <w:rFonts w:ascii="Arial" w:eastAsia="Times New Roman" w:hAnsi="Arial" w:cs="Arial"/>
                <w:sz w:val="20"/>
                <w:szCs w:val="20"/>
                <w:bdr w:val="none" w:sz="0" w:space="0" w:color="auto" w:frame="1"/>
                <w:lang w:eastAsia="en-GB"/>
              </w:rPr>
              <w:t xml:space="preserve"> Equality &amp; Diversity</w:t>
            </w:r>
          </w:p>
        </w:tc>
      </w:tr>
    </w:tbl>
    <w:p w14:paraId="0944B6F2" w14:textId="7437DDBB" w:rsidR="00770E21" w:rsidRPr="00C71A91" w:rsidRDefault="00770E21" w:rsidP="00C71A91">
      <w:pPr>
        <w:spacing w:after="100" w:line="240" w:lineRule="auto"/>
        <w:textAlignment w:val="baseline"/>
        <w:rPr>
          <w:rFonts w:ascii="Arial" w:eastAsia="Times New Roman" w:hAnsi="Arial" w:cs="Arial"/>
          <w:bCs/>
          <w:color w:val="666666"/>
          <w:sz w:val="20"/>
          <w:szCs w:val="20"/>
          <w:bdr w:val="none" w:sz="0" w:space="0" w:color="auto" w:frame="1"/>
          <w:lang w:eastAsia="en-GB"/>
        </w:rPr>
      </w:pPr>
      <w:r w:rsidRPr="00770E21">
        <w:rPr>
          <w:rFonts w:ascii="Arial" w:eastAsia="Times New Roman" w:hAnsi="Arial" w:cs="Arial"/>
          <w:bCs/>
          <w:color w:val="666666"/>
          <w:sz w:val="20"/>
          <w:szCs w:val="20"/>
          <w:bdr w:val="none" w:sz="0" w:space="0" w:color="auto" w:frame="1"/>
          <w:lang w:eastAsia="en-GB"/>
        </w:rPr>
        <w:t>Appendix A</w:t>
      </w:r>
    </w:p>
    <w:p w14:paraId="5CB6718D" w14:textId="77777777" w:rsidR="00C71A91" w:rsidRPr="00770E21" w:rsidRDefault="00C71A91">
      <w:pPr>
        <w:rPr>
          <w:sz w:val="20"/>
          <w:szCs w:val="20"/>
        </w:rPr>
      </w:pPr>
    </w:p>
    <w:sectPr w:rsidR="00C71A91" w:rsidRPr="00770E2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ED2A4" w14:textId="77777777" w:rsidR="00BA7C1D" w:rsidRDefault="00BA7C1D" w:rsidP="00BA7C1D">
      <w:pPr>
        <w:spacing w:after="0" w:line="240" w:lineRule="auto"/>
      </w:pPr>
      <w:r>
        <w:separator/>
      </w:r>
    </w:p>
  </w:endnote>
  <w:endnote w:type="continuationSeparator" w:id="0">
    <w:p w14:paraId="6277F825" w14:textId="77777777" w:rsidR="00BA7C1D" w:rsidRDefault="00BA7C1D" w:rsidP="00BA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BC63" w14:textId="5AA51AFE" w:rsidR="004D77BF" w:rsidRPr="004D77BF" w:rsidRDefault="004D77BF" w:rsidP="005542E9">
    <w:pPr>
      <w:pStyle w:val="Foo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942"/>
      <w:gridCol w:w="3150"/>
    </w:tblGrid>
    <w:tr w:rsidR="004D77BF" w:rsidRPr="004D77BF" w14:paraId="0EC85C6B" w14:textId="77777777" w:rsidTr="00B72242">
      <w:tc>
        <w:tcPr>
          <w:tcW w:w="3168" w:type="dxa"/>
        </w:tcPr>
        <w:p w14:paraId="23EE09BE" w14:textId="45BF3DDD" w:rsidR="004D77BF" w:rsidRPr="004D77BF" w:rsidRDefault="004D77BF" w:rsidP="005542E9">
          <w:pPr>
            <w:tabs>
              <w:tab w:val="center" w:pos="4320"/>
              <w:tab w:val="right" w:pos="8640"/>
            </w:tabs>
            <w:spacing w:after="0" w:line="240" w:lineRule="auto"/>
            <w:rPr>
              <w:rFonts w:ascii="Arial" w:hAnsi="Arial" w:cs="Arial"/>
              <w:sz w:val="20"/>
              <w:szCs w:val="20"/>
            </w:rPr>
          </w:pPr>
          <w:r w:rsidRPr="004D77BF">
            <w:rPr>
              <w:rFonts w:ascii="Arial" w:hAnsi="Arial" w:cs="Arial"/>
              <w:sz w:val="20"/>
              <w:szCs w:val="20"/>
            </w:rPr>
            <w:t xml:space="preserve">Issue No: </w:t>
          </w:r>
          <w:r w:rsidR="005542E9">
            <w:rPr>
              <w:rFonts w:ascii="Arial" w:hAnsi="Arial" w:cs="Arial"/>
              <w:sz w:val="20"/>
              <w:szCs w:val="20"/>
            </w:rPr>
            <w:t>1</w:t>
          </w:r>
        </w:p>
      </w:tc>
      <w:tc>
        <w:tcPr>
          <w:tcW w:w="3240" w:type="dxa"/>
        </w:tcPr>
        <w:p w14:paraId="7DF88773" w14:textId="750CFFC4" w:rsidR="004D77BF" w:rsidRPr="004D77BF" w:rsidRDefault="004D77BF" w:rsidP="005542E9">
          <w:pPr>
            <w:tabs>
              <w:tab w:val="center" w:pos="4320"/>
              <w:tab w:val="right" w:pos="8640"/>
            </w:tabs>
            <w:spacing w:after="0" w:line="240" w:lineRule="auto"/>
            <w:jc w:val="center"/>
            <w:rPr>
              <w:rFonts w:ascii="Arial" w:hAnsi="Arial" w:cs="Arial"/>
              <w:sz w:val="20"/>
              <w:szCs w:val="20"/>
            </w:rPr>
          </w:pPr>
        </w:p>
      </w:tc>
      <w:tc>
        <w:tcPr>
          <w:tcW w:w="3420" w:type="dxa"/>
        </w:tcPr>
        <w:p w14:paraId="42714748" w14:textId="300D55A5" w:rsidR="004D77BF" w:rsidRPr="004D77BF" w:rsidRDefault="004D77BF" w:rsidP="005542E9">
          <w:pPr>
            <w:tabs>
              <w:tab w:val="center" w:pos="4320"/>
              <w:tab w:val="right" w:pos="8640"/>
            </w:tabs>
            <w:spacing w:after="0" w:line="240" w:lineRule="auto"/>
            <w:jc w:val="right"/>
            <w:rPr>
              <w:rFonts w:ascii="Arial" w:hAnsi="Arial" w:cs="Arial"/>
              <w:sz w:val="20"/>
              <w:szCs w:val="20"/>
            </w:rPr>
          </w:pPr>
          <w:r w:rsidRPr="004D77BF">
            <w:rPr>
              <w:rFonts w:ascii="Arial" w:hAnsi="Arial" w:cs="Arial"/>
              <w:sz w:val="20"/>
              <w:szCs w:val="20"/>
            </w:rPr>
            <w:t xml:space="preserve">Page </w:t>
          </w:r>
          <w:r w:rsidRPr="004D77BF">
            <w:rPr>
              <w:rFonts w:ascii="Arial" w:hAnsi="Arial" w:cs="Arial"/>
              <w:sz w:val="20"/>
              <w:szCs w:val="20"/>
            </w:rPr>
            <w:fldChar w:fldCharType="begin"/>
          </w:r>
          <w:r w:rsidRPr="004D77BF">
            <w:rPr>
              <w:rFonts w:ascii="Arial" w:hAnsi="Arial" w:cs="Arial"/>
              <w:sz w:val="20"/>
              <w:szCs w:val="20"/>
            </w:rPr>
            <w:instrText xml:space="preserve"> PAGE </w:instrText>
          </w:r>
          <w:r w:rsidRPr="004D77BF">
            <w:rPr>
              <w:rFonts w:ascii="Arial" w:hAnsi="Arial" w:cs="Arial"/>
              <w:sz w:val="20"/>
              <w:szCs w:val="20"/>
            </w:rPr>
            <w:fldChar w:fldCharType="separate"/>
          </w:r>
          <w:r w:rsidR="001471DB">
            <w:rPr>
              <w:rFonts w:ascii="Arial" w:hAnsi="Arial" w:cs="Arial"/>
              <w:noProof/>
              <w:sz w:val="20"/>
              <w:szCs w:val="20"/>
            </w:rPr>
            <w:t>1</w:t>
          </w:r>
          <w:r w:rsidRPr="004D77BF">
            <w:rPr>
              <w:rFonts w:ascii="Arial" w:hAnsi="Arial" w:cs="Arial"/>
              <w:sz w:val="20"/>
              <w:szCs w:val="20"/>
            </w:rPr>
            <w:fldChar w:fldCharType="end"/>
          </w:r>
          <w:r w:rsidRPr="004D77BF">
            <w:rPr>
              <w:rFonts w:ascii="Arial" w:hAnsi="Arial" w:cs="Arial"/>
              <w:sz w:val="20"/>
              <w:szCs w:val="20"/>
            </w:rPr>
            <w:t xml:space="preserve"> of </w:t>
          </w:r>
          <w:r w:rsidRPr="004D77BF">
            <w:rPr>
              <w:rFonts w:ascii="Arial" w:hAnsi="Arial" w:cs="Arial"/>
              <w:sz w:val="20"/>
              <w:szCs w:val="20"/>
            </w:rPr>
            <w:fldChar w:fldCharType="begin"/>
          </w:r>
          <w:r w:rsidRPr="004D77BF">
            <w:rPr>
              <w:rFonts w:ascii="Arial" w:hAnsi="Arial" w:cs="Arial"/>
              <w:sz w:val="20"/>
              <w:szCs w:val="20"/>
            </w:rPr>
            <w:instrText xml:space="preserve"> NUMPAGES </w:instrText>
          </w:r>
          <w:r w:rsidRPr="004D77BF">
            <w:rPr>
              <w:rFonts w:ascii="Arial" w:hAnsi="Arial" w:cs="Arial"/>
              <w:sz w:val="20"/>
              <w:szCs w:val="20"/>
            </w:rPr>
            <w:fldChar w:fldCharType="separate"/>
          </w:r>
          <w:r w:rsidR="001471DB">
            <w:rPr>
              <w:rFonts w:ascii="Arial" w:hAnsi="Arial" w:cs="Arial"/>
              <w:noProof/>
              <w:sz w:val="20"/>
              <w:szCs w:val="20"/>
            </w:rPr>
            <w:t>4</w:t>
          </w:r>
          <w:r w:rsidRPr="004D77BF">
            <w:rPr>
              <w:rFonts w:ascii="Arial" w:hAnsi="Arial" w:cs="Arial"/>
              <w:sz w:val="20"/>
              <w:szCs w:val="20"/>
            </w:rPr>
            <w:fldChar w:fldCharType="end"/>
          </w:r>
        </w:p>
      </w:tc>
    </w:tr>
    <w:tr w:rsidR="004D77BF" w:rsidRPr="004D77BF" w14:paraId="62306134" w14:textId="77777777" w:rsidTr="00B72242">
      <w:tc>
        <w:tcPr>
          <w:tcW w:w="9828" w:type="dxa"/>
          <w:gridSpan w:val="3"/>
        </w:tcPr>
        <w:p w14:paraId="378E1E62" w14:textId="77777777" w:rsidR="004D77BF" w:rsidRPr="004D77BF" w:rsidRDefault="004D77BF" w:rsidP="005542E9">
          <w:pPr>
            <w:tabs>
              <w:tab w:val="center" w:pos="4320"/>
              <w:tab w:val="right" w:pos="8640"/>
            </w:tabs>
            <w:spacing w:after="0" w:line="240" w:lineRule="auto"/>
            <w:jc w:val="center"/>
            <w:rPr>
              <w:rFonts w:ascii="Arial" w:hAnsi="Arial" w:cs="Arial"/>
              <w:sz w:val="20"/>
              <w:szCs w:val="20"/>
            </w:rPr>
          </w:pPr>
          <w:r w:rsidRPr="004D77BF">
            <w:rPr>
              <w:rFonts w:ascii="Arial" w:hAnsi="Arial" w:cs="Arial"/>
              <w:sz w:val="20"/>
              <w:szCs w:val="20"/>
            </w:rPr>
            <w:t>This is a controlled document. ALL changes MUST be authorized.</w:t>
          </w:r>
        </w:p>
      </w:tc>
    </w:tr>
  </w:tbl>
  <w:p w14:paraId="51F85188" w14:textId="4CD320FB" w:rsidR="004D77BF" w:rsidRDefault="004D77BF">
    <w:pPr>
      <w:pStyle w:val="Footer"/>
    </w:pPr>
  </w:p>
  <w:p w14:paraId="2818CE9C" w14:textId="77777777" w:rsidR="004D77BF" w:rsidRDefault="004D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E5ECD" w14:textId="77777777" w:rsidR="00BA7C1D" w:rsidRDefault="00BA7C1D" w:rsidP="00BA7C1D">
      <w:pPr>
        <w:spacing w:after="0" w:line="240" w:lineRule="auto"/>
      </w:pPr>
      <w:r>
        <w:separator/>
      </w:r>
    </w:p>
  </w:footnote>
  <w:footnote w:type="continuationSeparator" w:id="0">
    <w:p w14:paraId="2C74BB5F" w14:textId="77777777" w:rsidR="00BA7C1D" w:rsidRDefault="00BA7C1D" w:rsidP="00BA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832"/>
      <w:gridCol w:w="2160"/>
    </w:tblGrid>
    <w:tr w:rsidR="004D77BF" w:rsidRPr="004D5961" w14:paraId="153CEFEF" w14:textId="77777777" w:rsidTr="00B72242">
      <w:trPr>
        <w:trHeight w:val="1111"/>
      </w:trPr>
      <w:tc>
        <w:tcPr>
          <w:tcW w:w="1836" w:type="dxa"/>
        </w:tcPr>
        <w:p w14:paraId="7659C703" w14:textId="77777777" w:rsidR="004D77BF" w:rsidRPr="004D77BF" w:rsidRDefault="004D77BF" w:rsidP="004D77BF">
          <w:pPr>
            <w:tabs>
              <w:tab w:val="center" w:pos="4320"/>
              <w:tab w:val="right" w:pos="8640"/>
            </w:tabs>
            <w:spacing w:after="0" w:line="240" w:lineRule="auto"/>
            <w:jc w:val="center"/>
            <w:rPr>
              <w:rFonts w:ascii="Arial" w:hAnsi="Arial" w:cs="Arial"/>
            </w:rPr>
          </w:pPr>
          <w:r w:rsidRPr="004D77BF">
            <w:rPr>
              <w:rFonts w:ascii="Arial" w:hAnsi="Arial" w:cs="Arial"/>
              <w:noProof/>
              <w:lang w:eastAsia="en-GB"/>
            </w:rPr>
            <w:drawing>
              <wp:inline distT="0" distB="0" distL="0" distR="0" wp14:anchorId="5DCD6B74" wp14:editId="2CA033DB">
                <wp:extent cx="10096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p>
      </w:tc>
      <w:tc>
        <w:tcPr>
          <w:tcW w:w="5832" w:type="dxa"/>
          <w:vAlign w:val="center"/>
        </w:tcPr>
        <w:p w14:paraId="6D34A32A" w14:textId="77777777" w:rsidR="004D77BF" w:rsidRPr="004D77BF" w:rsidRDefault="004D77BF" w:rsidP="004D77BF">
          <w:pPr>
            <w:tabs>
              <w:tab w:val="center" w:pos="4320"/>
              <w:tab w:val="right" w:pos="8640"/>
            </w:tabs>
            <w:spacing w:after="0" w:line="240" w:lineRule="auto"/>
            <w:jc w:val="center"/>
            <w:rPr>
              <w:rFonts w:ascii="Arial" w:hAnsi="Arial" w:cs="Arial"/>
              <w:b/>
              <w:sz w:val="20"/>
              <w:szCs w:val="20"/>
            </w:rPr>
          </w:pPr>
          <w:r w:rsidRPr="004D77BF">
            <w:rPr>
              <w:rFonts w:ascii="Arial" w:hAnsi="Arial" w:cs="Arial"/>
              <w:b/>
              <w:sz w:val="20"/>
              <w:szCs w:val="20"/>
            </w:rPr>
            <w:t>Medway Adult Education</w:t>
          </w:r>
        </w:p>
        <w:p w14:paraId="10572B44" w14:textId="1E381A17" w:rsidR="004D77BF" w:rsidRPr="004D77BF" w:rsidRDefault="004D77BF" w:rsidP="004D77BF">
          <w:pPr>
            <w:spacing w:after="0" w:line="240" w:lineRule="auto"/>
            <w:jc w:val="center"/>
            <w:textAlignment w:val="baseline"/>
            <w:rPr>
              <w:rFonts w:ascii="Arial" w:eastAsia="Times New Roman" w:hAnsi="Arial" w:cs="Arial"/>
              <w:color w:val="666666"/>
              <w:sz w:val="20"/>
              <w:szCs w:val="20"/>
              <w:lang w:eastAsia="en-GB"/>
            </w:rPr>
          </w:pPr>
          <w:r w:rsidRPr="004D77BF">
            <w:rPr>
              <w:rFonts w:ascii="Arial" w:eastAsia="Times New Roman" w:hAnsi="Arial" w:cs="Arial"/>
              <w:b/>
              <w:bCs/>
              <w:sz w:val="20"/>
              <w:szCs w:val="20"/>
              <w:bdr w:val="none" w:sz="0" w:space="0" w:color="auto" w:frame="1"/>
              <w:lang w:eastAsia="en-GB"/>
            </w:rPr>
            <w:t>Subcontracting Policy</w:t>
          </w:r>
        </w:p>
        <w:p w14:paraId="176483D0" w14:textId="662363E0" w:rsidR="004D77BF" w:rsidRPr="004D77BF" w:rsidRDefault="004D77BF" w:rsidP="004D77BF">
          <w:pPr>
            <w:tabs>
              <w:tab w:val="center" w:pos="4320"/>
              <w:tab w:val="right" w:pos="8640"/>
            </w:tabs>
            <w:spacing w:after="0" w:line="240" w:lineRule="auto"/>
            <w:jc w:val="center"/>
            <w:rPr>
              <w:rFonts w:ascii="Arial" w:hAnsi="Arial" w:cs="Arial"/>
              <w:sz w:val="20"/>
              <w:szCs w:val="20"/>
            </w:rPr>
          </w:pPr>
        </w:p>
      </w:tc>
      <w:tc>
        <w:tcPr>
          <w:tcW w:w="2160" w:type="dxa"/>
        </w:tcPr>
        <w:p w14:paraId="0621784A" w14:textId="2177F14D" w:rsidR="004D77BF" w:rsidRPr="004D77BF" w:rsidRDefault="004D77BF" w:rsidP="004D77BF">
          <w:pPr>
            <w:tabs>
              <w:tab w:val="center" w:pos="4320"/>
              <w:tab w:val="right" w:pos="8640"/>
            </w:tabs>
            <w:spacing w:after="0" w:line="240" w:lineRule="auto"/>
            <w:rPr>
              <w:rFonts w:ascii="Arial" w:hAnsi="Arial" w:cs="Arial"/>
              <w:sz w:val="20"/>
              <w:szCs w:val="20"/>
            </w:rPr>
          </w:pPr>
          <w:r>
            <w:rPr>
              <w:rFonts w:ascii="Arial" w:hAnsi="Arial" w:cs="Arial"/>
              <w:sz w:val="20"/>
              <w:szCs w:val="20"/>
            </w:rPr>
            <w:t>DOC ID:  SQA155</w:t>
          </w:r>
        </w:p>
        <w:p w14:paraId="4D106B6D" w14:textId="36FEF258" w:rsidR="004D77BF" w:rsidRPr="004D77BF" w:rsidRDefault="004D77BF" w:rsidP="004D77BF">
          <w:pPr>
            <w:tabs>
              <w:tab w:val="center" w:pos="4320"/>
              <w:tab w:val="right" w:pos="8640"/>
            </w:tabs>
            <w:spacing w:after="0" w:line="240" w:lineRule="auto"/>
            <w:rPr>
              <w:rFonts w:ascii="Arial" w:hAnsi="Arial" w:cs="Arial"/>
              <w:sz w:val="20"/>
              <w:szCs w:val="20"/>
            </w:rPr>
          </w:pPr>
          <w:r w:rsidRPr="004D77BF">
            <w:rPr>
              <w:rFonts w:ascii="Arial" w:hAnsi="Arial" w:cs="Arial"/>
              <w:sz w:val="20"/>
              <w:szCs w:val="20"/>
            </w:rPr>
            <w:t xml:space="preserve">Author: </w:t>
          </w:r>
          <w:r>
            <w:rPr>
              <w:rFonts w:ascii="Arial" w:hAnsi="Arial" w:cs="Arial"/>
              <w:sz w:val="20"/>
              <w:szCs w:val="20"/>
            </w:rPr>
            <w:t>C Richer</w:t>
          </w:r>
        </w:p>
        <w:p w14:paraId="09F60573" w14:textId="77777777" w:rsidR="004D77BF" w:rsidRPr="004D77BF" w:rsidRDefault="004D77BF" w:rsidP="004D77BF">
          <w:pPr>
            <w:tabs>
              <w:tab w:val="center" w:pos="4320"/>
              <w:tab w:val="right" w:pos="8640"/>
            </w:tabs>
            <w:spacing w:after="0" w:line="240" w:lineRule="auto"/>
            <w:rPr>
              <w:rFonts w:ascii="Arial" w:hAnsi="Arial" w:cs="Arial"/>
              <w:sz w:val="20"/>
              <w:szCs w:val="20"/>
            </w:rPr>
          </w:pPr>
          <w:r w:rsidRPr="004D77BF">
            <w:rPr>
              <w:rFonts w:ascii="Arial" w:hAnsi="Arial" w:cs="Arial"/>
              <w:sz w:val="20"/>
              <w:szCs w:val="20"/>
            </w:rPr>
            <w:t xml:space="preserve">Approved by: </w:t>
          </w:r>
        </w:p>
        <w:p w14:paraId="3E3BBFE1" w14:textId="4D1FA82D" w:rsidR="004D77BF" w:rsidRPr="004D77BF" w:rsidRDefault="004D77BF" w:rsidP="004D77BF">
          <w:pPr>
            <w:tabs>
              <w:tab w:val="center" w:pos="4320"/>
              <w:tab w:val="right" w:pos="8640"/>
            </w:tabs>
            <w:spacing w:after="0" w:line="240" w:lineRule="auto"/>
            <w:rPr>
              <w:rFonts w:ascii="Arial" w:hAnsi="Arial" w:cs="Arial"/>
              <w:sz w:val="20"/>
              <w:szCs w:val="20"/>
            </w:rPr>
          </w:pPr>
          <w:r w:rsidRPr="004D77BF">
            <w:rPr>
              <w:rFonts w:ascii="Arial" w:hAnsi="Arial" w:cs="Arial"/>
              <w:sz w:val="20"/>
              <w:szCs w:val="20"/>
            </w:rPr>
            <w:t>Issue date:</w:t>
          </w:r>
          <w:r>
            <w:rPr>
              <w:rFonts w:ascii="Arial" w:hAnsi="Arial" w:cs="Arial"/>
              <w:sz w:val="20"/>
              <w:szCs w:val="20"/>
            </w:rPr>
            <w:t xml:space="preserve"> 23/06/20</w:t>
          </w:r>
        </w:p>
      </w:tc>
    </w:tr>
  </w:tbl>
  <w:p w14:paraId="3B740922" w14:textId="7B1E45C5" w:rsidR="004D77BF" w:rsidRDefault="004D7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0327"/>
    <w:multiLevelType w:val="multilevel"/>
    <w:tmpl w:val="3902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97F5C"/>
    <w:multiLevelType w:val="multilevel"/>
    <w:tmpl w:val="A158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212330"/>
    <w:multiLevelType w:val="multilevel"/>
    <w:tmpl w:val="2C92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E02D7B"/>
    <w:multiLevelType w:val="multilevel"/>
    <w:tmpl w:val="FD36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CC344D"/>
    <w:multiLevelType w:val="multilevel"/>
    <w:tmpl w:val="7424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7F4F4C"/>
    <w:multiLevelType w:val="multilevel"/>
    <w:tmpl w:val="BA66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885BFE"/>
    <w:multiLevelType w:val="multilevel"/>
    <w:tmpl w:val="E2D2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074113"/>
    <w:multiLevelType w:val="multilevel"/>
    <w:tmpl w:val="8EA0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3F61E5"/>
    <w:multiLevelType w:val="multilevel"/>
    <w:tmpl w:val="D75C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DE5924"/>
    <w:multiLevelType w:val="multilevel"/>
    <w:tmpl w:val="00F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6"/>
  </w:num>
  <w:num w:numId="4">
    <w:abstractNumId w:val="7"/>
  </w:num>
  <w:num w:numId="5">
    <w:abstractNumId w:val="3"/>
  </w:num>
  <w:num w:numId="6">
    <w:abstractNumId w:val="1"/>
  </w:num>
  <w:num w:numId="7">
    <w:abstractNumId w:val="9"/>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91"/>
    <w:rsid w:val="000319AC"/>
    <w:rsid w:val="0012180C"/>
    <w:rsid w:val="00126946"/>
    <w:rsid w:val="001471DB"/>
    <w:rsid w:val="002C48FF"/>
    <w:rsid w:val="004D77BF"/>
    <w:rsid w:val="005542E9"/>
    <w:rsid w:val="0059250E"/>
    <w:rsid w:val="00770E21"/>
    <w:rsid w:val="00A07374"/>
    <w:rsid w:val="00BA7C1D"/>
    <w:rsid w:val="00C71A91"/>
    <w:rsid w:val="00D74EE6"/>
    <w:rsid w:val="00E87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20BE3F"/>
  <w15:chartTrackingRefBased/>
  <w15:docId w15:val="{925EE412-B824-4FDD-ADF4-6921971C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E21"/>
  </w:style>
  <w:style w:type="paragraph" w:styleId="Footer">
    <w:name w:val="footer"/>
    <w:basedOn w:val="Normal"/>
    <w:link w:val="FooterChar"/>
    <w:uiPriority w:val="99"/>
    <w:unhideWhenUsed/>
    <w:rsid w:val="00770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221715">
      <w:bodyDiv w:val="1"/>
      <w:marLeft w:val="0"/>
      <w:marRight w:val="0"/>
      <w:marTop w:val="0"/>
      <w:marBottom w:val="0"/>
      <w:divBdr>
        <w:top w:val="none" w:sz="0" w:space="0" w:color="auto"/>
        <w:left w:val="none" w:sz="0" w:space="0" w:color="auto"/>
        <w:bottom w:val="none" w:sz="0" w:space="0" w:color="auto"/>
        <w:right w:val="none" w:sz="0" w:space="0" w:color="auto"/>
      </w:divBdr>
      <w:divsChild>
        <w:div w:id="493496215">
          <w:marLeft w:val="0"/>
          <w:marRight w:val="0"/>
          <w:marTop w:val="0"/>
          <w:marBottom w:val="100"/>
          <w:divBdr>
            <w:top w:val="none" w:sz="0" w:space="0" w:color="auto"/>
            <w:left w:val="none" w:sz="0" w:space="0" w:color="auto"/>
            <w:bottom w:val="none" w:sz="0" w:space="0" w:color="auto"/>
            <w:right w:val="none" w:sz="0" w:space="0" w:color="auto"/>
          </w:divBdr>
          <w:divsChild>
            <w:div w:id="699555647">
              <w:marLeft w:val="0"/>
              <w:marRight w:val="0"/>
              <w:marTop w:val="0"/>
              <w:marBottom w:val="0"/>
              <w:divBdr>
                <w:top w:val="none" w:sz="0" w:space="0" w:color="auto"/>
                <w:left w:val="none" w:sz="0" w:space="0" w:color="auto"/>
                <w:bottom w:val="none" w:sz="0" w:space="0" w:color="auto"/>
                <w:right w:val="none" w:sz="0" w:space="0" w:color="auto"/>
              </w:divBdr>
              <w:divsChild>
                <w:div w:id="1701856504">
                  <w:marLeft w:val="0"/>
                  <w:marRight w:val="0"/>
                  <w:marTop w:val="0"/>
                  <w:marBottom w:val="0"/>
                  <w:divBdr>
                    <w:top w:val="none" w:sz="0" w:space="0" w:color="auto"/>
                    <w:left w:val="none" w:sz="0" w:space="0" w:color="auto"/>
                    <w:bottom w:val="none" w:sz="0" w:space="0" w:color="auto"/>
                    <w:right w:val="none" w:sz="0" w:space="0" w:color="auto"/>
                  </w:divBdr>
                  <w:divsChild>
                    <w:div w:id="1250849295">
                      <w:marLeft w:val="0"/>
                      <w:marRight w:val="0"/>
                      <w:marTop w:val="0"/>
                      <w:marBottom w:val="0"/>
                      <w:divBdr>
                        <w:top w:val="none" w:sz="0" w:space="0" w:color="auto"/>
                        <w:left w:val="none" w:sz="0" w:space="0" w:color="auto"/>
                        <w:bottom w:val="none" w:sz="0" w:space="0" w:color="auto"/>
                        <w:right w:val="none" w:sz="0" w:space="0" w:color="auto"/>
                      </w:divBdr>
                      <w:divsChild>
                        <w:div w:id="1333682346">
                          <w:marLeft w:val="0"/>
                          <w:marRight w:val="0"/>
                          <w:marTop w:val="0"/>
                          <w:marBottom w:val="0"/>
                          <w:divBdr>
                            <w:top w:val="none" w:sz="0" w:space="0" w:color="auto"/>
                            <w:left w:val="none" w:sz="0" w:space="0" w:color="auto"/>
                            <w:bottom w:val="none" w:sz="0" w:space="0" w:color="auto"/>
                            <w:right w:val="none" w:sz="0" w:space="0" w:color="auto"/>
                          </w:divBdr>
                          <w:divsChild>
                            <w:div w:id="1580480204">
                              <w:marLeft w:val="0"/>
                              <w:marRight w:val="0"/>
                              <w:marTop w:val="0"/>
                              <w:marBottom w:val="0"/>
                              <w:divBdr>
                                <w:top w:val="none" w:sz="0" w:space="0" w:color="auto"/>
                                <w:left w:val="none" w:sz="0" w:space="0" w:color="auto"/>
                                <w:bottom w:val="none" w:sz="0" w:space="0" w:color="auto"/>
                                <w:right w:val="none" w:sz="0" w:space="0" w:color="auto"/>
                              </w:divBdr>
                              <w:divsChild>
                                <w:div w:id="656765679">
                                  <w:marLeft w:val="0"/>
                                  <w:marRight w:val="0"/>
                                  <w:marTop w:val="0"/>
                                  <w:marBottom w:val="0"/>
                                  <w:divBdr>
                                    <w:top w:val="none" w:sz="0" w:space="0" w:color="auto"/>
                                    <w:left w:val="none" w:sz="0" w:space="0" w:color="auto"/>
                                    <w:bottom w:val="none" w:sz="0" w:space="0" w:color="auto"/>
                                    <w:right w:val="none" w:sz="0" w:space="0" w:color="auto"/>
                                  </w:divBdr>
                                  <w:divsChild>
                                    <w:div w:id="1167404099">
                                      <w:marLeft w:val="0"/>
                                      <w:marRight w:val="0"/>
                                      <w:marTop w:val="0"/>
                                      <w:marBottom w:val="0"/>
                                      <w:divBdr>
                                        <w:top w:val="none" w:sz="0" w:space="0" w:color="auto"/>
                                        <w:left w:val="none" w:sz="0" w:space="0" w:color="auto"/>
                                        <w:bottom w:val="none" w:sz="0" w:space="0" w:color="auto"/>
                                        <w:right w:val="none" w:sz="0" w:space="0" w:color="auto"/>
                                      </w:divBdr>
                                      <w:divsChild>
                                        <w:div w:id="713044625">
                                          <w:marLeft w:val="0"/>
                                          <w:marRight w:val="0"/>
                                          <w:marTop w:val="100"/>
                                          <w:marBottom w:val="100"/>
                                          <w:divBdr>
                                            <w:top w:val="none" w:sz="0" w:space="0" w:color="auto"/>
                                            <w:left w:val="none" w:sz="0" w:space="0" w:color="auto"/>
                                            <w:bottom w:val="none" w:sz="0" w:space="0" w:color="auto"/>
                                            <w:right w:val="none" w:sz="0" w:space="0" w:color="auto"/>
                                          </w:divBdr>
                                          <w:divsChild>
                                            <w:div w:id="193814776">
                                              <w:marLeft w:val="0"/>
                                              <w:marRight w:val="0"/>
                                              <w:marTop w:val="0"/>
                                              <w:marBottom w:val="0"/>
                                              <w:divBdr>
                                                <w:top w:val="none" w:sz="0" w:space="0" w:color="auto"/>
                                                <w:left w:val="none" w:sz="0" w:space="0" w:color="auto"/>
                                                <w:bottom w:val="none" w:sz="0" w:space="0" w:color="auto"/>
                                                <w:right w:val="none" w:sz="0" w:space="0" w:color="auto"/>
                                              </w:divBdr>
                                              <w:divsChild>
                                                <w:div w:id="571699562">
                                                  <w:marLeft w:val="0"/>
                                                  <w:marRight w:val="0"/>
                                                  <w:marTop w:val="0"/>
                                                  <w:marBottom w:val="0"/>
                                                  <w:divBdr>
                                                    <w:top w:val="none" w:sz="0" w:space="0" w:color="auto"/>
                                                    <w:left w:val="none" w:sz="0" w:space="0" w:color="auto"/>
                                                    <w:bottom w:val="none" w:sz="0" w:space="0" w:color="auto"/>
                                                    <w:right w:val="none" w:sz="0" w:space="0" w:color="auto"/>
                                                  </w:divBdr>
                                                  <w:divsChild>
                                                    <w:div w:id="60255194">
                                                      <w:marLeft w:val="0"/>
                                                      <w:marRight w:val="0"/>
                                                      <w:marTop w:val="0"/>
                                                      <w:marBottom w:val="0"/>
                                                      <w:divBdr>
                                                        <w:top w:val="none" w:sz="0" w:space="0" w:color="auto"/>
                                                        <w:left w:val="none" w:sz="0" w:space="0" w:color="auto"/>
                                                        <w:bottom w:val="none" w:sz="0" w:space="0" w:color="auto"/>
                                                        <w:right w:val="none" w:sz="0" w:space="0" w:color="auto"/>
                                                      </w:divBdr>
                                                      <w:divsChild>
                                                        <w:div w:id="1908420648">
                                                          <w:marLeft w:val="0"/>
                                                          <w:marRight w:val="0"/>
                                                          <w:marTop w:val="0"/>
                                                          <w:marBottom w:val="0"/>
                                                          <w:divBdr>
                                                            <w:top w:val="none" w:sz="0" w:space="0" w:color="auto"/>
                                                            <w:left w:val="none" w:sz="0" w:space="0" w:color="auto"/>
                                                            <w:bottom w:val="none" w:sz="0" w:space="0" w:color="auto"/>
                                                            <w:right w:val="none" w:sz="0" w:space="0" w:color="auto"/>
                                                          </w:divBdr>
                                                          <w:divsChild>
                                                            <w:div w:id="115949465">
                                                              <w:marLeft w:val="0"/>
                                                              <w:marRight w:val="0"/>
                                                              <w:marTop w:val="0"/>
                                                              <w:marBottom w:val="0"/>
                                                              <w:divBdr>
                                                                <w:top w:val="none" w:sz="0" w:space="0" w:color="auto"/>
                                                                <w:left w:val="none" w:sz="0" w:space="0" w:color="auto"/>
                                                                <w:bottom w:val="none" w:sz="0" w:space="0" w:color="auto"/>
                                                                <w:right w:val="none" w:sz="0" w:space="0" w:color="auto"/>
                                                              </w:divBdr>
                                                              <w:divsChild>
                                                                <w:div w:id="256329245">
                                                                  <w:marLeft w:val="0"/>
                                                                  <w:marRight w:val="0"/>
                                                                  <w:marTop w:val="0"/>
                                                                  <w:marBottom w:val="0"/>
                                                                  <w:divBdr>
                                                                    <w:top w:val="none" w:sz="0" w:space="0" w:color="auto"/>
                                                                    <w:left w:val="none" w:sz="0" w:space="0" w:color="auto"/>
                                                                    <w:bottom w:val="none" w:sz="0" w:space="0" w:color="auto"/>
                                                                    <w:right w:val="none" w:sz="0" w:space="0" w:color="auto"/>
                                                                  </w:divBdr>
                                                                  <w:divsChild>
                                                                    <w:div w:id="2108185346">
                                                                      <w:marLeft w:val="0"/>
                                                                      <w:marRight w:val="0"/>
                                                                      <w:marTop w:val="0"/>
                                                                      <w:marBottom w:val="0"/>
                                                                      <w:divBdr>
                                                                        <w:top w:val="none" w:sz="0" w:space="0" w:color="auto"/>
                                                                        <w:left w:val="none" w:sz="0" w:space="0" w:color="auto"/>
                                                                        <w:bottom w:val="none" w:sz="0" w:space="0" w:color="auto"/>
                                                                        <w:right w:val="none" w:sz="0" w:space="0" w:color="auto"/>
                                                                      </w:divBdr>
                                                                      <w:divsChild>
                                                                        <w:div w:id="1314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9826">
                                                                  <w:marLeft w:val="0"/>
                                                                  <w:marRight w:val="0"/>
                                                                  <w:marTop w:val="0"/>
                                                                  <w:marBottom w:val="0"/>
                                                                  <w:divBdr>
                                                                    <w:top w:val="none" w:sz="0" w:space="0" w:color="auto"/>
                                                                    <w:left w:val="none" w:sz="0" w:space="0" w:color="auto"/>
                                                                    <w:bottom w:val="none" w:sz="0" w:space="0" w:color="auto"/>
                                                                    <w:right w:val="none" w:sz="0" w:space="0" w:color="auto"/>
                                                                  </w:divBdr>
                                                                  <w:divsChild>
                                                                    <w:div w:id="1420247965">
                                                                      <w:marLeft w:val="0"/>
                                                                      <w:marRight w:val="0"/>
                                                                      <w:marTop w:val="0"/>
                                                                      <w:marBottom w:val="0"/>
                                                                      <w:divBdr>
                                                                        <w:top w:val="none" w:sz="0" w:space="0" w:color="auto"/>
                                                                        <w:left w:val="none" w:sz="0" w:space="0" w:color="auto"/>
                                                                        <w:bottom w:val="none" w:sz="0" w:space="0" w:color="auto"/>
                                                                        <w:right w:val="none" w:sz="0" w:space="0" w:color="auto"/>
                                                                      </w:divBdr>
                                                                      <w:divsChild>
                                                                        <w:div w:id="1246458770">
                                                                          <w:marLeft w:val="0"/>
                                                                          <w:marRight w:val="0"/>
                                                                          <w:marTop w:val="0"/>
                                                                          <w:marBottom w:val="0"/>
                                                                          <w:divBdr>
                                                                            <w:top w:val="none" w:sz="0" w:space="0" w:color="auto"/>
                                                                            <w:left w:val="none" w:sz="0" w:space="0" w:color="auto"/>
                                                                            <w:bottom w:val="none" w:sz="0" w:space="0" w:color="auto"/>
                                                                            <w:right w:val="none" w:sz="0" w:space="0" w:color="auto"/>
                                                                          </w:divBdr>
                                                                          <w:divsChild>
                                                                            <w:div w:id="141195604">
                                                                              <w:marLeft w:val="0"/>
                                                                              <w:marRight w:val="0"/>
                                                                              <w:marTop w:val="0"/>
                                                                              <w:marBottom w:val="0"/>
                                                                              <w:divBdr>
                                                                                <w:top w:val="none" w:sz="0" w:space="0" w:color="auto"/>
                                                                                <w:left w:val="none" w:sz="0" w:space="0" w:color="auto"/>
                                                                                <w:bottom w:val="none" w:sz="0" w:space="0" w:color="auto"/>
                                                                                <w:right w:val="none" w:sz="0" w:space="0" w:color="auto"/>
                                                                              </w:divBdr>
                                                                              <w:divsChild>
                                                                                <w:div w:id="1580140091">
                                                                                  <w:marLeft w:val="0"/>
                                                                                  <w:marRight w:val="0"/>
                                                                                  <w:marTop w:val="0"/>
                                                                                  <w:marBottom w:val="0"/>
                                                                                  <w:divBdr>
                                                                                    <w:top w:val="none" w:sz="0" w:space="0" w:color="auto"/>
                                                                                    <w:left w:val="none" w:sz="0" w:space="0" w:color="auto"/>
                                                                                    <w:bottom w:val="none" w:sz="0" w:space="0" w:color="auto"/>
                                                                                    <w:right w:val="none" w:sz="0" w:space="0" w:color="auto"/>
                                                                                  </w:divBdr>
                                                                                  <w:divsChild>
                                                                                    <w:div w:id="356083181">
                                                                                      <w:marLeft w:val="0"/>
                                                                                      <w:marRight w:val="0"/>
                                                                                      <w:marTop w:val="0"/>
                                                                                      <w:marBottom w:val="0"/>
                                                                                      <w:divBdr>
                                                                                        <w:top w:val="none" w:sz="0" w:space="0" w:color="auto"/>
                                                                                        <w:left w:val="none" w:sz="0" w:space="0" w:color="auto"/>
                                                                                        <w:bottom w:val="none" w:sz="0" w:space="0" w:color="auto"/>
                                                                                        <w:right w:val="none" w:sz="0" w:space="0" w:color="auto"/>
                                                                                      </w:divBdr>
                                                                                      <w:divsChild>
                                                                                        <w:div w:id="1464081123">
                                                                                          <w:marLeft w:val="0"/>
                                                                                          <w:marRight w:val="0"/>
                                                                                          <w:marTop w:val="0"/>
                                                                                          <w:marBottom w:val="0"/>
                                                                                          <w:divBdr>
                                                                                            <w:top w:val="none" w:sz="0" w:space="0" w:color="auto"/>
                                                                                            <w:left w:val="none" w:sz="0" w:space="0" w:color="auto"/>
                                                                                            <w:bottom w:val="none" w:sz="0" w:space="0" w:color="auto"/>
                                                                                            <w:right w:val="none" w:sz="0" w:space="0" w:color="auto"/>
                                                                                          </w:divBdr>
                                                                                          <w:divsChild>
                                                                                            <w:div w:id="1568766066">
                                                                                              <w:marLeft w:val="0"/>
                                                                                              <w:marRight w:val="0"/>
                                                                                              <w:marTop w:val="0"/>
                                                                                              <w:marBottom w:val="0"/>
                                                                                              <w:divBdr>
                                                                                                <w:top w:val="none" w:sz="0" w:space="0" w:color="auto"/>
                                                                                                <w:left w:val="none" w:sz="0" w:space="0" w:color="auto"/>
                                                                                                <w:bottom w:val="none" w:sz="0" w:space="0" w:color="auto"/>
                                                                                                <w:right w:val="none" w:sz="0" w:space="0" w:color="auto"/>
                                                                                              </w:divBdr>
                                                                                              <w:divsChild>
                                                                                                <w:div w:id="18033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8207314">
                                          <w:marLeft w:val="0"/>
                                          <w:marRight w:val="0"/>
                                          <w:marTop w:val="100"/>
                                          <w:marBottom w:val="100"/>
                                          <w:divBdr>
                                            <w:top w:val="none" w:sz="0" w:space="0" w:color="auto"/>
                                            <w:left w:val="none" w:sz="0" w:space="0" w:color="auto"/>
                                            <w:bottom w:val="none" w:sz="0" w:space="0" w:color="auto"/>
                                            <w:right w:val="none" w:sz="0" w:space="0" w:color="auto"/>
                                          </w:divBdr>
                                          <w:divsChild>
                                            <w:div w:id="820267576">
                                              <w:marLeft w:val="0"/>
                                              <w:marRight w:val="0"/>
                                              <w:marTop w:val="0"/>
                                              <w:marBottom w:val="0"/>
                                              <w:divBdr>
                                                <w:top w:val="none" w:sz="0" w:space="0" w:color="auto"/>
                                                <w:left w:val="none" w:sz="0" w:space="0" w:color="auto"/>
                                                <w:bottom w:val="none" w:sz="0" w:space="0" w:color="auto"/>
                                                <w:right w:val="none" w:sz="0" w:space="0" w:color="auto"/>
                                              </w:divBdr>
                                              <w:divsChild>
                                                <w:div w:id="826436003">
                                                  <w:marLeft w:val="0"/>
                                                  <w:marRight w:val="0"/>
                                                  <w:marTop w:val="0"/>
                                                  <w:marBottom w:val="0"/>
                                                  <w:divBdr>
                                                    <w:top w:val="none" w:sz="0" w:space="0" w:color="auto"/>
                                                    <w:left w:val="none" w:sz="0" w:space="0" w:color="auto"/>
                                                    <w:bottom w:val="none" w:sz="0" w:space="0" w:color="auto"/>
                                                    <w:right w:val="none" w:sz="0" w:space="0" w:color="auto"/>
                                                  </w:divBdr>
                                                  <w:divsChild>
                                                    <w:div w:id="279187665">
                                                      <w:marLeft w:val="0"/>
                                                      <w:marRight w:val="0"/>
                                                      <w:marTop w:val="0"/>
                                                      <w:marBottom w:val="0"/>
                                                      <w:divBdr>
                                                        <w:top w:val="none" w:sz="0" w:space="0" w:color="auto"/>
                                                        <w:left w:val="none" w:sz="0" w:space="0" w:color="auto"/>
                                                        <w:bottom w:val="none" w:sz="0" w:space="0" w:color="auto"/>
                                                        <w:right w:val="none" w:sz="0" w:space="0" w:color="auto"/>
                                                      </w:divBdr>
                                                      <w:divsChild>
                                                        <w:div w:id="225998253">
                                                          <w:marLeft w:val="0"/>
                                                          <w:marRight w:val="0"/>
                                                          <w:marTop w:val="0"/>
                                                          <w:marBottom w:val="0"/>
                                                          <w:divBdr>
                                                            <w:top w:val="none" w:sz="0" w:space="0" w:color="auto"/>
                                                            <w:left w:val="none" w:sz="0" w:space="0" w:color="auto"/>
                                                            <w:bottom w:val="none" w:sz="0" w:space="0" w:color="auto"/>
                                                            <w:right w:val="none" w:sz="0" w:space="0" w:color="auto"/>
                                                          </w:divBdr>
                                                          <w:divsChild>
                                                            <w:div w:id="12147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694">
                                                      <w:marLeft w:val="0"/>
                                                      <w:marRight w:val="0"/>
                                                      <w:marTop w:val="0"/>
                                                      <w:marBottom w:val="0"/>
                                                      <w:divBdr>
                                                        <w:top w:val="none" w:sz="0" w:space="0" w:color="auto"/>
                                                        <w:left w:val="none" w:sz="0" w:space="0" w:color="auto"/>
                                                        <w:bottom w:val="none" w:sz="0" w:space="0" w:color="auto"/>
                                                        <w:right w:val="none" w:sz="0" w:space="0" w:color="auto"/>
                                                      </w:divBdr>
                                                      <w:divsChild>
                                                        <w:div w:id="1494221982">
                                                          <w:marLeft w:val="0"/>
                                                          <w:marRight w:val="0"/>
                                                          <w:marTop w:val="0"/>
                                                          <w:marBottom w:val="0"/>
                                                          <w:divBdr>
                                                            <w:top w:val="none" w:sz="0" w:space="0" w:color="auto"/>
                                                            <w:left w:val="none" w:sz="0" w:space="0" w:color="auto"/>
                                                            <w:bottom w:val="none" w:sz="0" w:space="0" w:color="auto"/>
                                                            <w:right w:val="none" w:sz="0" w:space="0" w:color="auto"/>
                                                          </w:divBdr>
                                                          <w:divsChild>
                                                            <w:div w:id="11489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133">
                                                      <w:marLeft w:val="0"/>
                                                      <w:marRight w:val="0"/>
                                                      <w:marTop w:val="0"/>
                                                      <w:marBottom w:val="0"/>
                                                      <w:divBdr>
                                                        <w:top w:val="none" w:sz="0" w:space="0" w:color="auto"/>
                                                        <w:left w:val="none" w:sz="0" w:space="0" w:color="auto"/>
                                                        <w:bottom w:val="none" w:sz="0" w:space="0" w:color="auto"/>
                                                        <w:right w:val="none" w:sz="0" w:space="0" w:color="auto"/>
                                                      </w:divBdr>
                                                      <w:divsChild>
                                                        <w:div w:id="1764378716">
                                                          <w:marLeft w:val="0"/>
                                                          <w:marRight w:val="0"/>
                                                          <w:marTop w:val="0"/>
                                                          <w:marBottom w:val="0"/>
                                                          <w:divBdr>
                                                            <w:top w:val="none" w:sz="0" w:space="0" w:color="auto"/>
                                                            <w:left w:val="none" w:sz="0" w:space="0" w:color="auto"/>
                                                            <w:bottom w:val="none" w:sz="0" w:space="0" w:color="auto"/>
                                                            <w:right w:val="none" w:sz="0" w:space="0" w:color="auto"/>
                                                          </w:divBdr>
                                                          <w:divsChild>
                                                            <w:div w:id="3020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0009">
                                                      <w:marLeft w:val="0"/>
                                                      <w:marRight w:val="0"/>
                                                      <w:marTop w:val="0"/>
                                                      <w:marBottom w:val="0"/>
                                                      <w:divBdr>
                                                        <w:top w:val="none" w:sz="0" w:space="0" w:color="auto"/>
                                                        <w:left w:val="none" w:sz="0" w:space="0" w:color="auto"/>
                                                        <w:bottom w:val="none" w:sz="0" w:space="0" w:color="auto"/>
                                                        <w:right w:val="none" w:sz="0" w:space="0" w:color="auto"/>
                                                      </w:divBdr>
                                                      <w:divsChild>
                                                        <w:div w:id="1598098209">
                                                          <w:marLeft w:val="0"/>
                                                          <w:marRight w:val="0"/>
                                                          <w:marTop w:val="0"/>
                                                          <w:marBottom w:val="0"/>
                                                          <w:divBdr>
                                                            <w:top w:val="none" w:sz="0" w:space="0" w:color="auto"/>
                                                            <w:left w:val="none" w:sz="0" w:space="0" w:color="auto"/>
                                                            <w:bottom w:val="none" w:sz="0" w:space="0" w:color="auto"/>
                                                            <w:right w:val="none" w:sz="0" w:space="0" w:color="auto"/>
                                                          </w:divBdr>
                                                          <w:divsChild>
                                                            <w:div w:id="1424181602">
                                                              <w:marLeft w:val="0"/>
                                                              <w:marRight w:val="0"/>
                                                              <w:marTop w:val="0"/>
                                                              <w:marBottom w:val="0"/>
                                                              <w:divBdr>
                                                                <w:top w:val="none" w:sz="0" w:space="0" w:color="auto"/>
                                                                <w:left w:val="none" w:sz="0" w:space="0" w:color="auto"/>
                                                                <w:bottom w:val="none" w:sz="0" w:space="0" w:color="auto"/>
                                                                <w:right w:val="none" w:sz="0" w:space="0" w:color="auto"/>
                                                              </w:divBdr>
                                                            </w:div>
                                                          </w:divsChild>
                                                        </w:div>
                                                        <w:div w:id="1744795674">
                                                          <w:marLeft w:val="0"/>
                                                          <w:marRight w:val="0"/>
                                                          <w:marTop w:val="0"/>
                                                          <w:marBottom w:val="0"/>
                                                          <w:divBdr>
                                                            <w:top w:val="none" w:sz="0" w:space="0" w:color="auto"/>
                                                            <w:left w:val="none" w:sz="0" w:space="0" w:color="auto"/>
                                                            <w:bottom w:val="none" w:sz="0" w:space="0" w:color="auto"/>
                                                            <w:right w:val="none" w:sz="0" w:space="0" w:color="auto"/>
                                                          </w:divBdr>
                                                          <w:divsChild>
                                                            <w:div w:id="1771585433">
                                                              <w:marLeft w:val="0"/>
                                                              <w:marRight w:val="0"/>
                                                              <w:marTop w:val="0"/>
                                                              <w:marBottom w:val="0"/>
                                                              <w:divBdr>
                                                                <w:top w:val="none" w:sz="0" w:space="0" w:color="auto"/>
                                                                <w:left w:val="none" w:sz="0" w:space="0" w:color="auto"/>
                                                                <w:bottom w:val="none" w:sz="0" w:space="0" w:color="auto"/>
                                                                <w:right w:val="none" w:sz="0" w:space="0" w:color="auto"/>
                                                              </w:divBdr>
                                                            </w:div>
                                                          </w:divsChild>
                                                        </w:div>
                                                        <w:div w:id="1034499470">
                                                          <w:marLeft w:val="0"/>
                                                          <w:marRight w:val="0"/>
                                                          <w:marTop w:val="0"/>
                                                          <w:marBottom w:val="0"/>
                                                          <w:divBdr>
                                                            <w:top w:val="none" w:sz="0" w:space="0" w:color="auto"/>
                                                            <w:left w:val="none" w:sz="0" w:space="0" w:color="auto"/>
                                                            <w:bottom w:val="none" w:sz="0" w:space="0" w:color="auto"/>
                                                            <w:right w:val="none" w:sz="0" w:space="0" w:color="auto"/>
                                                          </w:divBdr>
                                                          <w:divsChild>
                                                            <w:div w:id="791554292">
                                                              <w:marLeft w:val="0"/>
                                                              <w:marRight w:val="0"/>
                                                              <w:marTop w:val="0"/>
                                                              <w:marBottom w:val="0"/>
                                                              <w:divBdr>
                                                                <w:top w:val="none" w:sz="0" w:space="0" w:color="auto"/>
                                                                <w:left w:val="none" w:sz="0" w:space="0" w:color="auto"/>
                                                                <w:bottom w:val="none" w:sz="0" w:space="0" w:color="auto"/>
                                                                <w:right w:val="none" w:sz="0" w:space="0" w:color="auto"/>
                                                              </w:divBdr>
                                                            </w:div>
                                                          </w:divsChild>
                                                        </w:div>
                                                        <w:div w:id="1134448964">
                                                          <w:marLeft w:val="0"/>
                                                          <w:marRight w:val="0"/>
                                                          <w:marTop w:val="0"/>
                                                          <w:marBottom w:val="0"/>
                                                          <w:divBdr>
                                                            <w:top w:val="none" w:sz="0" w:space="0" w:color="auto"/>
                                                            <w:left w:val="none" w:sz="0" w:space="0" w:color="auto"/>
                                                            <w:bottom w:val="none" w:sz="0" w:space="0" w:color="auto"/>
                                                            <w:right w:val="none" w:sz="0" w:space="0" w:color="auto"/>
                                                          </w:divBdr>
                                                          <w:divsChild>
                                                            <w:div w:id="689993615">
                                                              <w:marLeft w:val="0"/>
                                                              <w:marRight w:val="0"/>
                                                              <w:marTop w:val="0"/>
                                                              <w:marBottom w:val="0"/>
                                                              <w:divBdr>
                                                                <w:top w:val="none" w:sz="0" w:space="0" w:color="auto"/>
                                                                <w:left w:val="none" w:sz="0" w:space="0" w:color="auto"/>
                                                                <w:bottom w:val="none" w:sz="0" w:space="0" w:color="auto"/>
                                                                <w:right w:val="none" w:sz="0" w:space="0" w:color="auto"/>
                                                              </w:divBdr>
                                                            </w:div>
                                                          </w:divsChild>
                                                        </w:div>
                                                        <w:div w:id="941499353">
                                                          <w:marLeft w:val="0"/>
                                                          <w:marRight w:val="0"/>
                                                          <w:marTop w:val="0"/>
                                                          <w:marBottom w:val="0"/>
                                                          <w:divBdr>
                                                            <w:top w:val="none" w:sz="0" w:space="0" w:color="auto"/>
                                                            <w:left w:val="none" w:sz="0" w:space="0" w:color="auto"/>
                                                            <w:bottom w:val="none" w:sz="0" w:space="0" w:color="auto"/>
                                                            <w:right w:val="none" w:sz="0" w:space="0" w:color="auto"/>
                                                          </w:divBdr>
                                                          <w:divsChild>
                                                            <w:div w:id="723524861">
                                                              <w:marLeft w:val="0"/>
                                                              <w:marRight w:val="0"/>
                                                              <w:marTop w:val="0"/>
                                                              <w:marBottom w:val="0"/>
                                                              <w:divBdr>
                                                                <w:top w:val="none" w:sz="0" w:space="0" w:color="auto"/>
                                                                <w:left w:val="none" w:sz="0" w:space="0" w:color="auto"/>
                                                                <w:bottom w:val="none" w:sz="0" w:space="0" w:color="auto"/>
                                                                <w:right w:val="none" w:sz="0" w:space="0" w:color="auto"/>
                                                              </w:divBdr>
                                                            </w:div>
                                                          </w:divsChild>
                                                        </w:div>
                                                        <w:div w:id="2028752249">
                                                          <w:marLeft w:val="0"/>
                                                          <w:marRight w:val="0"/>
                                                          <w:marTop w:val="0"/>
                                                          <w:marBottom w:val="0"/>
                                                          <w:divBdr>
                                                            <w:top w:val="none" w:sz="0" w:space="0" w:color="auto"/>
                                                            <w:left w:val="none" w:sz="0" w:space="0" w:color="auto"/>
                                                            <w:bottom w:val="none" w:sz="0" w:space="0" w:color="auto"/>
                                                            <w:right w:val="none" w:sz="0" w:space="0" w:color="auto"/>
                                                          </w:divBdr>
                                                          <w:divsChild>
                                                            <w:div w:id="1277130860">
                                                              <w:marLeft w:val="0"/>
                                                              <w:marRight w:val="0"/>
                                                              <w:marTop w:val="0"/>
                                                              <w:marBottom w:val="0"/>
                                                              <w:divBdr>
                                                                <w:top w:val="none" w:sz="0" w:space="0" w:color="auto"/>
                                                                <w:left w:val="none" w:sz="0" w:space="0" w:color="auto"/>
                                                                <w:bottom w:val="none" w:sz="0" w:space="0" w:color="auto"/>
                                                                <w:right w:val="none" w:sz="0" w:space="0" w:color="auto"/>
                                                              </w:divBdr>
                                                            </w:div>
                                                          </w:divsChild>
                                                        </w:div>
                                                        <w:div w:id="748963420">
                                                          <w:marLeft w:val="0"/>
                                                          <w:marRight w:val="0"/>
                                                          <w:marTop w:val="0"/>
                                                          <w:marBottom w:val="0"/>
                                                          <w:divBdr>
                                                            <w:top w:val="none" w:sz="0" w:space="0" w:color="auto"/>
                                                            <w:left w:val="none" w:sz="0" w:space="0" w:color="auto"/>
                                                            <w:bottom w:val="none" w:sz="0" w:space="0" w:color="auto"/>
                                                            <w:right w:val="none" w:sz="0" w:space="0" w:color="auto"/>
                                                          </w:divBdr>
                                                          <w:divsChild>
                                                            <w:div w:id="1076974302">
                                                              <w:marLeft w:val="0"/>
                                                              <w:marRight w:val="0"/>
                                                              <w:marTop w:val="0"/>
                                                              <w:marBottom w:val="0"/>
                                                              <w:divBdr>
                                                                <w:top w:val="none" w:sz="0" w:space="0" w:color="auto"/>
                                                                <w:left w:val="none" w:sz="0" w:space="0" w:color="auto"/>
                                                                <w:bottom w:val="none" w:sz="0" w:space="0" w:color="auto"/>
                                                                <w:right w:val="none" w:sz="0" w:space="0" w:color="auto"/>
                                                              </w:divBdr>
                                                            </w:div>
                                                          </w:divsChild>
                                                        </w:div>
                                                        <w:div w:id="1092434864">
                                                          <w:marLeft w:val="0"/>
                                                          <w:marRight w:val="0"/>
                                                          <w:marTop w:val="0"/>
                                                          <w:marBottom w:val="0"/>
                                                          <w:divBdr>
                                                            <w:top w:val="none" w:sz="0" w:space="0" w:color="auto"/>
                                                            <w:left w:val="none" w:sz="0" w:space="0" w:color="auto"/>
                                                            <w:bottom w:val="none" w:sz="0" w:space="0" w:color="auto"/>
                                                            <w:right w:val="none" w:sz="0" w:space="0" w:color="auto"/>
                                                          </w:divBdr>
                                                          <w:divsChild>
                                                            <w:div w:id="1265073376">
                                                              <w:marLeft w:val="0"/>
                                                              <w:marRight w:val="0"/>
                                                              <w:marTop w:val="0"/>
                                                              <w:marBottom w:val="0"/>
                                                              <w:divBdr>
                                                                <w:top w:val="none" w:sz="0" w:space="0" w:color="auto"/>
                                                                <w:left w:val="none" w:sz="0" w:space="0" w:color="auto"/>
                                                                <w:bottom w:val="none" w:sz="0" w:space="0" w:color="auto"/>
                                                                <w:right w:val="none" w:sz="0" w:space="0" w:color="auto"/>
                                                              </w:divBdr>
                                                            </w:div>
                                                          </w:divsChild>
                                                        </w:div>
                                                        <w:div w:id="1287814059">
                                                          <w:marLeft w:val="0"/>
                                                          <w:marRight w:val="0"/>
                                                          <w:marTop w:val="0"/>
                                                          <w:marBottom w:val="0"/>
                                                          <w:divBdr>
                                                            <w:top w:val="none" w:sz="0" w:space="0" w:color="auto"/>
                                                            <w:left w:val="none" w:sz="0" w:space="0" w:color="auto"/>
                                                            <w:bottom w:val="none" w:sz="0" w:space="0" w:color="auto"/>
                                                            <w:right w:val="none" w:sz="0" w:space="0" w:color="auto"/>
                                                          </w:divBdr>
                                                          <w:divsChild>
                                                            <w:div w:id="1575892417">
                                                              <w:marLeft w:val="0"/>
                                                              <w:marRight w:val="0"/>
                                                              <w:marTop w:val="0"/>
                                                              <w:marBottom w:val="0"/>
                                                              <w:divBdr>
                                                                <w:top w:val="none" w:sz="0" w:space="0" w:color="auto"/>
                                                                <w:left w:val="none" w:sz="0" w:space="0" w:color="auto"/>
                                                                <w:bottom w:val="none" w:sz="0" w:space="0" w:color="auto"/>
                                                                <w:right w:val="none" w:sz="0" w:space="0" w:color="auto"/>
                                                              </w:divBdr>
                                                            </w:div>
                                                          </w:divsChild>
                                                        </w:div>
                                                        <w:div w:id="280499424">
                                                          <w:marLeft w:val="0"/>
                                                          <w:marRight w:val="0"/>
                                                          <w:marTop w:val="0"/>
                                                          <w:marBottom w:val="0"/>
                                                          <w:divBdr>
                                                            <w:top w:val="none" w:sz="0" w:space="0" w:color="auto"/>
                                                            <w:left w:val="none" w:sz="0" w:space="0" w:color="auto"/>
                                                            <w:bottom w:val="none" w:sz="0" w:space="0" w:color="auto"/>
                                                            <w:right w:val="none" w:sz="0" w:space="0" w:color="auto"/>
                                                          </w:divBdr>
                                                          <w:divsChild>
                                                            <w:div w:id="1033728275">
                                                              <w:marLeft w:val="0"/>
                                                              <w:marRight w:val="0"/>
                                                              <w:marTop w:val="0"/>
                                                              <w:marBottom w:val="0"/>
                                                              <w:divBdr>
                                                                <w:top w:val="none" w:sz="0" w:space="0" w:color="auto"/>
                                                                <w:left w:val="none" w:sz="0" w:space="0" w:color="auto"/>
                                                                <w:bottom w:val="none" w:sz="0" w:space="0" w:color="auto"/>
                                                                <w:right w:val="none" w:sz="0" w:space="0" w:color="auto"/>
                                                              </w:divBdr>
                                                            </w:div>
                                                          </w:divsChild>
                                                        </w:div>
                                                        <w:div w:id="452796396">
                                                          <w:marLeft w:val="0"/>
                                                          <w:marRight w:val="0"/>
                                                          <w:marTop w:val="0"/>
                                                          <w:marBottom w:val="0"/>
                                                          <w:divBdr>
                                                            <w:top w:val="none" w:sz="0" w:space="0" w:color="auto"/>
                                                            <w:left w:val="none" w:sz="0" w:space="0" w:color="auto"/>
                                                            <w:bottom w:val="none" w:sz="0" w:space="0" w:color="auto"/>
                                                            <w:right w:val="none" w:sz="0" w:space="0" w:color="auto"/>
                                                          </w:divBdr>
                                                          <w:divsChild>
                                                            <w:div w:id="1942444052">
                                                              <w:marLeft w:val="0"/>
                                                              <w:marRight w:val="0"/>
                                                              <w:marTop w:val="0"/>
                                                              <w:marBottom w:val="0"/>
                                                              <w:divBdr>
                                                                <w:top w:val="none" w:sz="0" w:space="0" w:color="auto"/>
                                                                <w:left w:val="none" w:sz="0" w:space="0" w:color="auto"/>
                                                                <w:bottom w:val="none" w:sz="0" w:space="0" w:color="auto"/>
                                                                <w:right w:val="none" w:sz="0" w:space="0" w:color="auto"/>
                                                              </w:divBdr>
                                                            </w:div>
                                                          </w:divsChild>
                                                        </w:div>
                                                        <w:div w:id="488910642">
                                                          <w:marLeft w:val="0"/>
                                                          <w:marRight w:val="0"/>
                                                          <w:marTop w:val="0"/>
                                                          <w:marBottom w:val="0"/>
                                                          <w:divBdr>
                                                            <w:top w:val="none" w:sz="0" w:space="0" w:color="auto"/>
                                                            <w:left w:val="none" w:sz="0" w:space="0" w:color="auto"/>
                                                            <w:bottom w:val="none" w:sz="0" w:space="0" w:color="auto"/>
                                                            <w:right w:val="none" w:sz="0" w:space="0" w:color="auto"/>
                                                          </w:divBdr>
                                                          <w:divsChild>
                                                            <w:div w:id="881013991">
                                                              <w:marLeft w:val="0"/>
                                                              <w:marRight w:val="0"/>
                                                              <w:marTop w:val="0"/>
                                                              <w:marBottom w:val="0"/>
                                                              <w:divBdr>
                                                                <w:top w:val="none" w:sz="0" w:space="0" w:color="auto"/>
                                                                <w:left w:val="none" w:sz="0" w:space="0" w:color="auto"/>
                                                                <w:bottom w:val="none" w:sz="0" w:space="0" w:color="auto"/>
                                                                <w:right w:val="none" w:sz="0" w:space="0" w:color="auto"/>
                                                              </w:divBdr>
                                                            </w:div>
                                                          </w:divsChild>
                                                        </w:div>
                                                        <w:div w:id="967474974">
                                                          <w:marLeft w:val="0"/>
                                                          <w:marRight w:val="0"/>
                                                          <w:marTop w:val="0"/>
                                                          <w:marBottom w:val="0"/>
                                                          <w:divBdr>
                                                            <w:top w:val="none" w:sz="0" w:space="0" w:color="auto"/>
                                                            <w:left w:val="none" w:sz="0" w:space="0" w:color="auto"/>
                                                            <w:bottom w:val="none" w:sz="0" w:space="0" w:color="auto"/>
                                                            <w:right w:val="none" w:sz="0" w:space="0" w:color="auto"/>
                                                          </w:divBdr>
                                                          <w:divsChild>
                                                            <w:div w:id="1764034268">
                                                              <w:marLeft w:val="0"/>
                                                              <w:marRight w:val="0"/>
                                                              <w:marTop w:val="0"/>
                                                              <w:marBottom w:val="0"/>
                                                              <w:divBdr>
                                                                <w:top w:val="none" w:sz="0" w:space="0" w:color="auto"/>
                                                                <w:left w:val="none" w:sz="0" w:space="0" w:color="auto"/>
                                                                <w:bottom w:val="none" w:sz="0" w:space="0" w:color="auto"/>
                                                                <w:right w:val="none" w:sz="0" w:space="0" w:color="auto"/>
                                                              </w:divBdr>
                                                            </w:div>
                                                          </w:divsChild>
                                                        </w:div>
                                                        <w:div w:id="1311984528">
                                                          <w:marLeft w:val="0"/>
                                                          <w:marRight w:val="0"/>
                                                          <w:marTop w:val="0"/>
                                                          <w:marBottom w:val="0"/>
                                                          <w:divBdr>
                                                            <w:top w:val="none" w:sz="0" w:space="0" w:color="auto"/>
                                                            <w:left w:val="none" w:sz="0" w:space="0" w:color="auto"/>
                                                            <w:bottom w:val="none" w:sz="0" w:space="0" w:color="auto"/>
                                                            <w:right w:val="none" w:sz="0" w:space="0" w:color="auto"/>
                                                          </w:divBdr>
                                                          <w:divsChild>
                                                            <w:div w:id="1538395699">
                                                              <w:marLeft w:val="0"/>
                                                              <w:marRight w:val="0"/>
                                                              <w:marTop w:val="0"/>
                                                              <w:marBottom w:val="0"/>
                                                              <w:divBdr>
                                                                <w:top w:val="none" w:sz="0" w:space="0" w:color="auto"/>
                                                                <w:left w:val="none" w:sz="0" w:space="0" w:color="auto"/>
                                                                <w:bottom w:val="none" w:sz="0" w:space="0" w:color="auto"/>
                                                                <w:right w:val="none" w:sz="0" w:space="0" w:color="auto"/>
                                                              </w:divBdr>
                                                            </w:div>
                                                          </w:divsChild>
                                                        </w:div>
                                                        <w:div w:id="980692597">
                                                          <w:marLeft w:val="0"/>
                                                          <w:marRight w:val="0"/>
                                                          <w:marTop w:val="0"/>
                                                          <w:marBottom w:val="0"/>
                                                          <w:divBdr>
                                                            <w:top w:val="none" w:sz="0" w:space="0" w:color="auto"/>
                                                            <w:left w:val="none" w:sz="0" w:space="0" w:color="auto"/>
                                                            <w:bottom w:val="none" w:sz="0" w:space="0" w:color="auto"/>
                                                            <w:right w:val="none" w:sz="0" w:space="0" w:color="auto"/>
                                                          </w:divBdr>
                                                          <w:divsChild>
                                                            <w:div w:id="1667630422">
                                                              <w:marLeft w:val="0"/>
                                                              <w:marRight w:val="0"/>
                                                              <w:marTop w:val="0"/>
                                                              <w:marBottom w:val="0"/>
                                                              <w:divBdr>
                                                                <w:top w:val="none" w:sz="0" w:space="0" w:color="auto"/>
                                                                <w:left w:val="none" w:sz="0" w:space="0" w:color="auto"/>
                                                                <w:bottom w:val="none" w:sz="0" w:space="0" w:color="auto"/>
                                                                <w:right w:val="none" w:sz="0" w:space="0" w:color="auto"/>
                                                              </w:divBdr>
                                                            </w:div>
                                                          </w:divsChild>
                                                        </w:div>
                                                        <w:div w:id="813063993">
                                                          <w:marLeft w:val="0"/>
                                                          <w:marRight w:val="0"/>
                                                          <w:marTop w:val="0"/>
                                                          <w:marBottom w:val="0"/>
                                                          <w:divBdr>
                                                            <w:top w:val="none" w:sz="0" w:space="0" w:color="auto"/>
                                                            <w:left w:val="none" w:sz="0" w:space="0" w:color="auto"/>
                                                            <w:bottom w:val="none" w:sz="0" w:space="0" w:color="auto"/>
                                                            <w:right w:val="none" w:sz="0" w:space="0" w:color="auto"/>
                                                          </w:divBdr>
                                                          <w:divsChild>
                                                            <w:div w:id="15128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0087">
                                                      <w:marLeft w:val="0"/>
                                                      <w:marRight w:val="0"/>
                                                      <w:marTop w:val="0"/>
                                                      <w:marBottom w:val="0"/>
                                                      <w:divBdr>
                                                        <w:top w:val="none" w:sz="0" w:space="0" w:color="auto"/>
                                                        <w:left w:val="none" w:sz="0" w:space="0" w:color="auto"/>
                                                        <w:bottom w:val="none" w:sz="0" w:space="0" w:color="auto"/>
                                                        <w:right w:val="none" w:sz="0" w:space="0" w:color="auto"/>
                                                      </w:divBdr>
                                                      <w:divsChild>
                                                        <w:div w:id="715129946">
                                                          <w:marLeft w:val="0"/>
                                                          <w:marRight w:val="0"/>
                                                          <w:marTop w:val="0"/>
                                                          <w:marBottom w:val="0"/>
                                                          <w:divBdr>
                                                            <w:top w:val="none" w:sz="0" w:space="0" w:color="auto"/>
                                                            <w:left w:val="none" w:sz="0" w:space="0" w:color="auto"/>
                                                            <w:bottom w:val="none" w:sz="0" w:space="0" w:color="auto"/>
                                                            <w:right w:val="none" w:sz="0" w:space="0" w:color="auto"/>
                                                          </w:divBdr>
                                                          <w:divsChild>
                                                            <w:div w:id="11686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168436">
                          <w:marLeft w:val="0"/>
                          <w:marRight w:val="0"/>
                          <w:marTop w:val="0"/>
                          <w:marBottom w:val="0"/>
                          <w:divBdr>
                            <w:top w:val="none" w:sz="0" w:space="0" w:color="auto"/>
                            <w:left w:val="none" w:sz="0" w:space="0" w:color="auto"/>
                            <w:bottom w:val="none" w:sz="0" w:space="0" w:color="auto"/>
                            <w:right w:val="none" w:sz="0" w:space="0" w:color="auto"/>
                          </w:divBdr>
                          <w:divsChild>
                            <w:div w:id="978999253">
                              <w:marLeft w:val="0"/>
                              <w:marRight w:val="0"/>
                              <w:marTop w:val="0"/>
                              <w:marBottom w:val="0"/>
                              <w:divBdr>
                                <w:top w:val="none" w:sz="0" w:space="0" w:color="auto"/>
                                <w:left w:val="none" w:sz="0" w:space="0" w:color="auto"/>
                                <w:bottom w:val="none" w:sz="0" w:space="0" w:color="auto"/>
                                <w:right w:val="none" w:sz="0" w:space="0" w:color="auto"/>
                              </w:divBdr>
                              <w:divsChild>
                                <w:div w:id="1934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5890">
                  <w:marLeft w:val="0"/>
                  <w:marRight w:val="0"/>
                  <w:marTop w:val="0"/>
                  <w:marBottom w:val="0"/>
                  <w:divBdr>
                    <w:top w:val="none" w:sz="0" w:space="0" w:color="auto"/>
                    <w:left w:val="none" w:sz="0" w:space="0" w:color="auto"/>
                    <w:bottom w:val="none" w:sz="0" w:space="0" w:color="auto"/>
                    <w:right w:val="none" w:sz="0" w:space="0" w:color="auto"/>
                  </w:divBdr>
                  <w:divsChild>
                    <w:div w:id="476461716">
                      <w:marLeft w:val="0"/>
                      <w:marRight w:val="0"/>
                      <w:marTop w:val="100"/>
                      <w:marBottom w:val="100"/>
                      <w:divBdr>
                        <w:top w:val="none" w:sz="0" w:space="0" w:color="auto"/>
                        <w:left w:val="none" w:sz="0" w:space="0" w:color="auto"/>
                        <w:bottom w:val="none" w:sz="0" w:space="0" w:color="auto"/>
                        <w:right w:val="none" w:sz="0" w:space="0" w:color="auto"/>
                      </w:divBdr>
                      <w:divsChild>
                        <w:div w:id="191306204">
                          <w:marLeft w:val="0"/>
                          <w:marRight w:val="0"/>
                          <w:marTop w:val="0"/>
                          <w:marBottom w:val="0"/>
                          <w:divBdr>
                            <w:top w:val="none" w:sz="0" w:space="0" w:color="auto"/>
                            <w:left w:val="none" w:sz="0" w:space="0" w:color="auto"/>
                            <w:bottom w:val="none" w:sz="0" w:space="0" w:color="auto"/>
                            <w:right w:val="none" w:sz="0" w:space="0" w:color="auto"/>
                          </w:divBdr>
                        </w:div>
                      </w:divsChild>
                    </w:div>
                    <w:div w:id="870648773">
                      <w:marLeft w:val="0"/>
                      <w:marRight w:val="0"/>
                      <w:marTop w:val="100"/>
                      <w:marBottom w:val="100"/>
                      <w:divBdr>
                        <w:top w:val="none" w:sz="0" w:space="0" w:color="auto"/>
                        <w:left w:val="none" w:sz="0" w:space="0" w:color="auto"/>
                        <w:bottom w:val="none" w:sz="0" w:space="0" w:color="auto"/>
                        <w:right w:val="none" w:sz="0" w:space="0" w:color="auto"/>
                      </w:divBdr>
                      <w:divsChild>
                        <w:div w:id="1474447907">
                          <w:marLeft w:val="0"/>
                          <w:marRight w:val="990"/>
                          <w:marTop w:val="0"/>
                          <w:marBottom w:val="0"/>
                          <w:divBdr>
                            <w:top w:val="none" w:sz="0" w:space="0" w:color="auto"/>
                            <w:left w:val="none" w:sz="0" w:space="0" w:color="auto"/>
                            <w:bottom w:val="none" w:sz="0" w:space="0" w:color="auto"/>
                            <w:right w:val="none" w:sz="0" w:space="0" w:color="auto"/>
                          </w:divBdr>
                          <w:divsChild>
                            <w:div w:id="1331255650">
                              <w:marLeft w:val="0"/>
                              <w:marRight w:val="0"/>
                              <w:marTop w:val="0"/>
                              <w:marBottom w:val="0"/>
                              <w:divBdr>
                                <w:top w:val="none" w:sz="0" w:space="0" w:color="auto"/>
                                <w:left w:val="none" w:sz="0" w:space="0" w:color="auto"/>
                                <w:bottom w:val="none" w:sz="0" w:space="0" w:color="auto"/>
                                <w:right w:val="none" w:sz="0" w:space="0" w:color="auto"/>
                              </w:divBdr>
                            </w:div>
                            <w:div w:id="772743229">
                              <w:marLeft w:val="0"/>
                              <w:marRight w:val="0"/>
                              <w:marTop w:val="0"/>
                              <w:marBottom w:val="0"/>
                              <w:divBdr>
                                <w:top w:val="none" w:sz="0" w:space="0" w:color="auto"/>
                                <w:left w:val="none" w:sz="0" w:space="0" w:color="auto"/>
                                <w:bottom w:val="none" w:sz="0" w:space="0" w:color="auto"/>
                                <w:right w:val="none" w:sz="0" w:space="0" w:color="auto"/>
                              </w:divBdr>
                            </w:div>
                          </w:divsChild>
                        </w:div>
                        <w:div w:id="1962104806">
                          <w:marLeft w:val="0"/>
                          <w:marRight w:val="0"/>
                          <w:marTop w:val="0"/>
                          <w:marBottom w:val="0"/>
                          <w:divBdr>
                            <w:top w:val="none" w:sz="0" w:space="0" w:color="auto"/>
                            <w:left w:val="none" w:sz="0" w:space="0" w:color="auto"/>
                            <w:bottom w:val="none" w:sz="0" w:space="0" w:color="auto"/>
                            <w:right w:val="none" w:sz="0" w:space="0" w:color="auto"/>
                          </w:divBdr>
                          <w:divsChild>
                            <w:div w:id="1202479047">
                              <w:marLeft w:val="0"/>
                              <w:marRight w:val="0"/>
                              <w:marTop w:val="0"/>
                              <w:marBottom w:val="495"/>
                              <w:divBdr>
                                <w:top w:val="none" w:sz="0" w:space="0" w:color="auto"/>
                                <w:left w:val="none" w:sz="0" w:space="0" w:color="auto"/>
                                <w:bottom w:val="none" w:sz="0" w:space="0" w:color="auto"/>
                                <w:right w:val="none" w:sz="0" w:space="0" w:color="auto"/>
                              </w:divBdr>
                              <w:divsChild>
                                <w:div w:id="11804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41751">
                      <w:marLeft w:val="0"/>
                      <w:marRight w:val="0"/>
                      <w:marTop w:val="100"/>
                      <w:marBottom w:val="100"/>
                      <w:divBdr>
                        <w:top w:val="none" w:sz="0" w:space="0" w:color="auto"/>
                        <w:left w:val="none" w:sz="0" w:space="0" w:color="auto"/>
                        <w:bottom w:val="none" w:sz="0" w:space="0" w:color="auto"/>
                        <w:right w:val="none" w:sz="0" w:space="0" w:color="auto"/>
                      </w:divBdr>
                      <w:divsChild>
                        <w:div w:id="452872252">
                          <w:marLeft w:val="0"/>
                          <w:marRight w:val="0"/>
                          <w:marTop w:val="0"/>
                          <w:marBottom w:val="0"/>
                          <w:divBdr>
                            <w:top w:val="none" w:sz="0" w:space="0" w:color="auto"/>
                            <w:left w:val="none" w:sz="0" w:space="0" w:color="auto"/>
                            <w:bottom w:val="none" w:sz="0" w:space="0" w:color="auto"/>
                            <w:right w:val="none" w:sz="0" w:space="0" w:color="auto"/>
                          </w:divBdr>
                          <w:divsChild>
                            <w:div w:id="21353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8952">
                  <w:marLeft w:val="0"/>
                  <w:marRight w:val="0"/>
                  <w:marTop w:val="0"/>
                  <w:marBottom w:val="0"/>
                  <w:divBdr>
                    <w:top w:val="none" w:sz="0" w:space="0" w:color="auto"/>
                    <w:left w:val="none" w:sz="0" w:space="0" w:color="auto"/>
                    <w:bottom w:val="none" w:sz="0" w:space="0" w:color="auto"/>
                    <w:right w:val="none" w:sz="0" w:space="0" w:color="auto"/>
                  </w:divBdr>
                  <w:divsChild>
                    <w:div w:id="19758669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13643237">
          <w:marLeft w:val="0"/>
          <w:marRight w:val="0"/>
          <w:marTop w:val="0"/>
          <w:marBottom w:val="0"/>
          <w:divBdr>
            <w:top w:val="none" w:sz="0" w:space="0" w:color="auto"/>
            <w:left w:val="none" w:sz="0" w:space="0" w:color="auto"/>
            <w:bottom w:val="none" w:sz="0" w:space="0" w:color="auto"/>
            <w:right w:val="none" w:sz="0" w:space="0" w:color="auto"/>
          </w:divBdr>
          <w:divsChild>
            <w:div w:id="1783112554">
              <w:marLeft w:val="0"/>
              <w:marRight w:val="0"/>
              <w:marTop w:val="0"/>
              <w:marBottom w:val="0"/>
              <w:divBdr>
                <w:top w:val="none" w:sz="0" w:space="0" w:color="auto"/>
                <w:left w:val="none" w:sz="0" w:space="0" w:color="auto"/>
                <w:bottom w:val="none" w:sz="0" w:space="0" w:color="auto"/>
                <w:right w:val="none" w:sz="0" w:space="0" w:color="auto"/>
              </w:divBdr>
            </w:div>
          </w:divsChild>
        </w:div>
        <w:div w:id="814682315">
          <w:marLeft w:val="0"/>
          <w:marRight w:val="0"/>
          <w:marTop w:val="0"/>
          <w:marBottom w:val="0"/>
          <w:divBdr>
            <w:top w:val="none" w:sz="0" w:space="0" w:color="auto"/>
            <w:left w:val="none" w:sz="0" w:space="0" w:color="auto"/>
            <w:bottom w:val="none" w:sz="0" w:space="0" w:color="auto"/>
            <w:right w:val="none" w:sz="0" w:space="0" w:color="auto"/>
          </w:divBdr>
        </w:div>
      </w:divsChild>
    </w:div>
    <w:div w:id="1967199820">
      <w:bodyDiv w:val="1"/>
      <w:marLeft w:val="0"/>
      <w:marRight w:val="0"/>
      <w:marTop w:val="0"/>
      <w:marBottom w:val="0"/>
      <w:divBdr>
        <w:top w:val="none" w:sz="0" w:space="0" w:color="auto"/>
        <w:left w:val="none" w:sz="0" w:space="0" w:color="auto"/>
        <w:bottom w:val="none" w:sz="0" w:space="0" w:color="auto"/>
        <w:right w:val="none" w:sz="0" w:space="0" w:color="auto"/>
      </w:divBdr>
      <w:divsChild>
        <w:div w:id="2123333006">
          <w:marLeft w:val="0"/>
          <w:marRight w:val="0"/>
          <w:marTop w:val="0"/>
          <w:marBottom w:val="0"/>
          <w:divBdr>
            <w:top w:val="none" w:sz="0" w:space="0" w:color="auto"/>
            <w:left w:val="none" w:sz="0" w:space="0" w:color="auto"/>
            <w:bottom w:val="none" w:sz="0" w:space="0" w:color="auto"/>
            <w:right w:val="none" w:sz="0" w:space="0" w:color="auto"/>
          </w:divBdr>
        </w:div>
        <w:div w:id="245498893">
          <w:marLeft w:val="0"/>
          <w:marRight w:val="0"/>
          <w:marTop w:val="0"/>
          <w:marBottom w:val="0"/>
          <w:divBdr>
            <w:top w:val="none" w:sz="0" w:space="0" w:color="auto"/>
            <w:left w:val="none" w:sz="0" w:space="0" w:color="auto"/>
            <w:bottom w:val="none" w:sz="0" w:space="0" w:color="auto"/>
            <w:right w:val="none" w:sz="0" w:space="0" w:color="auto"/>
          </w:divBdr>
          <w:divsChild>
            <w:div w:id="1518083224">
              <w:marLeft w:val="0"/>
              <w:marRight w:val="0"/>
              <w:marTop w:val="0"/>
              <w:marBottom w:val="0"/>
              <w:divBdr>
                <w:top w:val="none" w:sz="0" w:space="0" w:color="auto"/>
                <w:left w:val="none" w:sz="0" w:space="0" w:color="auto"/>
                <w:bottom w:val="none" w:sz="0" w:space="0" w:color="auto"/>
                <w:right w:val="none" w:sz="0" w:space="0" w:color="auto"/>
              </w:divBdr>
              <w:divsChild>
                <w:div w:id="249195990">
                  <w:marLeft w:val="0"/>
                  <w:marRight w:val="0"/>
                  <w:marTop w:val="0"/>
                  <w:marBottom w:val="0"/>
                  <w:divBdr>
                    <w:top w:val="none" w:sz="0" w:space="0" w:color="auto"/>
                    <w:left w:val="none" w:sz="0" w:space="0" w:color="auto"/>
                    <w:bottom w:val="none" w:sz="0" w:space="0" w:color="auto"/>
                    <w:right w:val="none" w:sz="0" w:space="0" w:color="auto"/>
                  </w:divBdr>
                  <w:divsChild>
                    <w:div w:id="7425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545EC393A4440A2CB1A040B0A2B27" ma:contentTypeVersion="13" ma:contentTypeDescription="Create a new document." ma:contentTypeScope="" ma:versionID="6e300c6da48de6f07b244f58a0137fbf">
  <xsd:schema xmlns:xsd="http://www.w3.org/2001/XMLSchema" xmlns:xs="http://www.w3.org/2001/XMLSchema" xmlns:p="http://schemas.microsoft.com/office/2006/metadata/properties" xmlns:ns3="4d8ef840-e15f-478b-a375-03bd1c688c56" xmlns:ns4="2e05311d-05ce-4461-99fc-ed9971d30dfb" targetNamespace="http://schemas.microsoft.com/office/2006/metadata/properties" ma:root="true" ma:fieldsID="ff12c71aa5ca28f8771acf6806736440" ns3:_="" ns4:_="">
    <xsd:import namespace="4d8ef840-e15f-478b-a375-03bd1c688c56"/>
    <xsd:import namespace="2e05311d-05ce-4461-99fc-ed9971d30d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ef840-e15f-478b-a375-03bd1c688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5311d-05ce-4461-99fc-ed9971d30d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BF941-0F73-4EE7-A040-4D0B48EAE6B7}">
  <ds:schemaRefs>
    <ds:schemaRef ds:uri="http://purl.org/dc/terms/"/>
    <ds:schemaRef ds:uri="http://schemas.microsoft.com/office/2006/documentManagement/types"/>
    <ds:schemaRef ds:uri="4d8ef840-e15f-478b-a375-03bd1c688c56"/>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2e05311d-05ce-4461-99fc-ed9971d30dfb"/>
    <ds:schemaRef ds:uri="http://purl.org/dc/dcmitype/"/>
  </ds:schemaRefs>
</ds:datastoreItem>
</file>

<file path=customXml/itemProps2.xml><?xml version="1.0" encoding="utf-8"?>
<ds:datastoreItem xmlns:ds="http://schemas.openxmlformats.org/officeDocument/2006/customXml" ds:itemID="{01F11E36-4BB4-4CCD-8C21-BCDBC7A8C038}">
  <ds:schemaRefs>
    <ds:schemaRef ds:uri="http://schemas.microsoft.com/sharepoint/v3/contenttype/forms"/>
  </ds:schemaRefs>
</ds:datastoreItem>
</file>

<file path=customXml/itemProps3.xml><?xml version="1.0" encoding="utf-8"?>
<ds:datastoreItem xmlns:ds="http://schemas.openxmlformats.org/officeDocument/2006/customXml" ds:itemID="{BDD5B9DE-8858-471B-8D8E-959F16B0D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ef840-e15f-478b-a375-03bd1c688c56"/>
    <ds:schemaRef ds:uri="2e05311d-05ce-4461-99fc-ed9971d30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1177</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richer, caroline</dc:creator>
  <cp:keywords/>
  <dc:description/>
  <cp:lastModifiedBy>natasha french</cp:lastModifiedBy>
  <cp:revision>2</cp:revision>
  <dcterms:created xsi:type="dcterms:W3CDTF">2020-06-24T09:05:00Z</dcterms:created>
  <dcterms:modified xsi:type="dcterms:W3CDTF">2020-06-24T09:05:00Z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0x0101008DA545EC393A4440A2CB1A040B0A2B27</vt:lpwstr>
  </property>
</Properties>
</file>