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C90201" w14:textId="77777777" w:rsidR="00505139" w:rsidRDefault="00505139">
      <w:pPr>
        <w:spacing w:after="0" w:line="240" w:lineRule="auto"/>
        <w:ind w:left="1" w:hanging="3"/>
        <w:rPr>
          <w:rFonts w:ascii="Arial" w:eastAsia="Arial" w:hAnsi="Arial" w:cs="Arial"/>
          <w:sz w:val="32"/>
          <w:szCs w:val="32"/>
        </w:rPr>
      </w:pPr>
    </w:p>
    <w:p w14:paraId="645EA91E" w14:textId="77777777" w:rsidR="00505139" w:rsidRDefault="00505139">
      <w:pPr>
        <w:spacing w:after="0" w:line="240" w:lineRule="auto"/>
        <w:ind w:left="1" w:hanging="3"/>
        <w:jc w:val="center"/>
        <w:rPr>
          <w:rFonts w:ascii="Arial" w:eastAsia="Arial" w:hAnsi="Arial" w:cs="Arial"/>
          <w:sz w:val="32"/>
          <w:szCs w:val="32"/>
        </w:rPr>
      </w:pPr>
    </w:p>
    <w:p w14:paraId="1E8ACC0D" w14:textId="77777777" w:rsidR="00505139" w:rsidRDefault="00386F11">
      <w:pPr>
        <w:spacing w:after="0" w:line="240" w:lineRule="auto"/>
        <w:ind w:left="1" w:hanging="3"/>
        <w:jc w:val="center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sz w:val="32"/>
          <w:szCs w:val="32"/>
        </w:rPr>
        <w:t>MEDWAY ADULT EDUCATION</w:t>
      </w:r>
    </w:p>
    <w:p w14:paraId="4DC2D4A1" w14:textId="77777777" w:rsidR="00505139" w:rsidRDefault="00505139">
      <w:pPr>
        <w:spacing w:after="0" w:line="240" w:lineRule="auto"/>
        <w:ind w:left="1" w:hanging="3"/>
        <w:jc w:val="center"/>
        <w:rPr>
          <w:rFonts w:ascii="Arial" w:eastAsia="Arial" w:hAnsi="Arial" w:cs="Arial"/>
          <w:sz w:val="32"/>
          <w:szCs w:val="32"/>
        </w:rPr>
      </w:pPr>
    </w:p>
    <w:p w14:paraId="46641063" w14:textId="77777777" w:rsidR="00505139" w:rsidRDefault="00505139">
      <w:pPr>
        <w:spacing w:after="0" w:line="240" w:lineRule="auto"/>
        <w:ind w:left="1" w:hanging="3"/>
        <w:jc w:val="center"/>
        <w:rPr>
          <w:rFonts w:ascii="Arial" w:eastAsia="Arial" w:hAnsi="Arial" w:cs="Arial"/>
          <w:sz w:val="32"/>
          <w:szCs w:val="32"/>
        </w:rPr>
      </w:pPr>
    </w:p>
    <w:p w14:paraId="07D56F06" w14:textId="77777777" w:rsidR="00505139" w:rsidRDefault="00386F11">
      <w:pPr>
        <w:spacing w:after="0" w:line="240" w:lineRule="auto"/>
        <w:ind w:left="1" w:hanging="3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Entry 3 Award in Employability</w:t>
      </w:r>
    </w:p>
    <w:p w14:paraId="2210F07B" w14:textId="77777777" w:rsidR="00505139" w:rsidRDefault="00505139">
      <w:pPr>
        <w:spacing w:after="0" w:line="240" w:lineRule="auto"/>
        <w:ind w:left="1" w:hanging="3"/>
        <w:jc w:val="center"/>
        <w:rPr>
          <w:rFonts w:ascii="Arial" w:eastAsia="Arial" w:hAnsi="Arial" w:cs="Arial"/>
          <w:sz w:val="28"/>
          <w:szCs w:val="28"/>
        </w:rPr>
      </w:pPr>
    </w:p>
    <w:p w14:paraId="7EE6541B" w14:textId="77777777" w:rsidR="00505139" w:rsidRDefault="00386F11">
      <w:pPr>
        <w:pStyle w:val="Heading1"/>
        <w:spacing w:before="240"/>
        <w:ind w:left="1" w:hanging="3"/>
        <w:jc w:val="center"/>
        <w:rPr>
          <w:rFonts w:ascii="Calibri" w:eastAsia="Calibri" w:hAnsi="Calibri"/>
          <w:sz w:val="28"/>
          <w:szCs w:val="28"/>
        </w:rPr>
      </w:pPr>
      <w:r>
        <w:rPr>
          <w:rFonts w:ascii="Calibri" w:eastAsia="Calibri" w:hAnsi="Calibri"/>
          <w:b/>
          <w:sz w:val="28"/>
          <w:szCs w:val="28"/>
        </w:rPr>
        <w:t>Appeals Procedure</w:t>
      </w:r>
    </w:p>
    <w:p w14:paraId="65357D34" w14:textId="77777777" w:rsidR="00505139" w:rsidRDefault="00505139">
      <w:pPr>
        <w:pStyle w:val="Heading2"/>
        <w:spacing w:after="240"/>
        <w:ind w:left="1" w:hanging="3"/>
        <w:rPr>
          <w:rFonts w:ascii="Calibri" w:eastAsia="Calibri" w:hAnsi="Calibri"/>
          <w:sz w:val="32"/>
          <w:szCs w:val="32"/>
        </w:rPr>
      </w:pPr>
    </w:p>
    <w:p w14:paraId="50111539" w14:textId="77777777" w:rsidR="00505139" w:rsidRDefault="00386F11">
      <w:pPr>
        <w:pStyle w:val="Heading2"/>
        <w:spacing w:after="240"/>
        <w:ind w:left="0" w:hanging="2"/>
        <w:rPr>
          <w:rFonts w:ascii="Calibri" w:eastAsia="Calibri" w:hAnsi="Calibri"/>
        </w:rPr>
      </w:pPr>
      <w:r>
        <w:rPr>
          <w:rFonts w:ascii="Calibri" w:eastAsia="Calibri" w:hAnsi="Calibri"/>
        </w:rPr>
        <w:t>Appeals against assessment decision</w:t>
      </w:r>
    </w:p>
    <w:p w14:paraId="3A6803AC" w14:textId="77777777" w:rsidR="00505139" w:rsidRDefault="00505139">
      <w:pPr>
        <w:ind w:left="0" w:hanging="2"/>
        <w:jc w:val="right"/>
        <w:rPr>
          <w:sz w:val="20"/>
          <w:szCs w:val="20"/>
        </w:rPr>
      </w:pPr>
    </w:p>
    <w:p w14:paraId="4361C0C4" w14:textId="77777777" w:rsidR="00505139" w:rsidRDefault="00386F11">
      <w:pPr>
        <w:pBdr>
          <w:top w:val="nil"/>
          <w:left w:val="nil"/>
          <w:bottom w:val="nil"/>
          <w:right w:val="nil"/>
          <w:between w:val="nil"/>
        </w:pBdr>
        <w:spacing w:after="240" w:line="360" w:lineRule="auto"/>
        <w:ind w:left="0" w:hanging="2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Every candidate has the right to appeal against any decision made by their assessor should they disagree:</w:t>
      </w:r>
    </w:p>
    <w:p w14:paraId="182CEC88" w14:textId="77777777" w:rsidR="00505139" w:rsidRDefault="00386F11">
      <w:pPr>
        <w:numPr>
          <w:ilvl w:val="0"/>
          <w:numId w:val="1"/>
        </w:numPr>
        <w:spacing w:after="20" w:line="240" w:lineRule="auto"/>
        <w:ind w:left="0" w:hanging="2"/>
        <w:jc w:val="both"/>
        <w:rPr>
          <w:sz w:val="20"/>
          <w:szCs w:val="20"/>
        </w:rPr>
      </w:pPr>
      <w:r>
        <w:rPr>
          <w:sz w:val="20"/>
          <w:szCs w:val="20"/>
        </w:rPr>
        <w:t>The candidate must inform their assessor of their dissatisfaction and intention to appeal within 7 days of assessment.</w:t>
      </w:r>
    </w:p>
    <w:p w14:paraId="0E7AE245" w14:textId="77777777" w:rsidR="00505139" w:rsidRDefault="00386F11">
      <w:pPr>
        <w:numPr>
          <w:ilvl w:val="0"/>
          <w:numId w:val="1"/>
        </w:numPr>
        <w:spacing w:after="20" w:line="240" w:lineRule="auto"/>
        <w:ind w:left="0" w:hanging="2"/>
        <w:jc w:val="both"/>
        <w:rPr>
          <w:sz w:val="20"/>
          <w:szCs w:val="20"/>
        </w:rPr>
      </w:pPr>
      <w:r>
        <w:rPr>
          <w:sz w:val="20"/>
          <w:szCs w:val="20"/>
        </w:rPr>
        <w:t>Letter of appeal from candidate, assessment report and candidate portfolio must be sent to the Programme  Manager within 14 days of the assessment decision.</w:t>
      </w:r>
    </w:p>
    <w:p w14:paraId="1B4721C6" w14:textId="77777777" w:rsidR="00505139" w:rsidRDefault="00386F11">
      <w:pPr>
        <w:numPr>
          <w:ilvl w:val="0"/>
          <w:numId w:val="1"/>
        </w:numPr>
        <w:spacing w:after="20" w:line="240" w:lineRule="auto"/>
        <w:ind w:left="0" w:hanging="2"/>
        <w:jc w:val="both"/>
        <w:rPr>
          <w:sz w:val="20"/>
          <w:szCs w:val="20"/>
        </w:rPr>
      </w:pPr>
      <w:r>
        <w:rPr>
          <w:sz w:val="20"/>
          <w:szCs w:val="20"/>
        </w:rPr>
        <w:t>The Programme Manager will then forward all documentation to the IQ panel for consideration within 7 days.</w:t>
      </w:r>
    </w:p>
    <w:p w14:paraId="12E75EF5" w14:textId="77777777" w:rsidR="00505139" w:rsidRDefault="00386F11">
      <w:pPr>
        <w:numPr>
          <w:ilvl w:val="0"/>
          <w:numId w:val="1"/>
        </w:numPr>
        <w:spacing w:after="20" w:line="240" w:lineRule="auto"/>
        <w:ind w:left="0" w:hanging="2"/>
        <w:jc w:val="both"/>
        <w:rPr>
          <w:sz w:val="20"/>
          <w:szCs w:val="20"/>
        </w:rPr>
      </w:pPr>
      <w:r>
        <w:rPr>
          <w:sz w:val="20"/>
          <w:szCs w:val="20"/>
        </w:rPr>
        <w:t>The IQ panel will review assessment and advise all parties concerned on the decision within 14 days of receipt of the documentation.</w:t>
      </w:r>
    </w:p>
    <w:p w14:paraId="51328F0E" w14:textId="77777777" w:rsidR="00505139" w:rsidRDefault="00386F11">
      <w:pPr>
        <w:numPr>
          <w:ilvl w:val="0"/>
          <w:numId w:val="1"/>
        </w:numPr>
        <w:spacing w:after="20" w:line="240" w:lineRule="auto"/>
        <w:ind w:left="0" w:hanging="2"/>
        <w:jc w:val="both"/>
        <w:rPr>
          <w:sz w:val="20"/>
          <w:szCs w:val="20"/>
        </w:rPr>
      </w:pPr>
      <w:r>
        <w:rPr>
          <w:sz w:val="20"/>
          <w:szCs w:val="20"/>
        </w:rPr>
        <w:t>IQ will then contact EQA for guidance and clarification</w:t>
      </w:r>
    </w:p>
    <w:p w14:paraId="1BA6F2D1" w14:textId="77777777" w:rsidR="00505139" w:rsidRDefault="00386F11">
      <w:pPr>
        <w:numPr>
          <w:ilvl w:val="0"/>
          <w:numId w:val="1"/>
        </w:numPr>
        <w:spacing w:after="20" w:line="240" w:lineRule="auto"/>
        <w:ind w:left="0" w:hanging="2"/>
        <w:jc w:val="both"/>
        <w:rPr>
          <w:sz w:val="20"/>
          <w:szCs w:val="20"/>
        </w:rPr>
      </w:pPr>
      <w:r>
        <w:rPr>
          <w:sz w:val="20"/>
          <w:szCs w:val="20"/>
        </w:rPr>
        <w:t>If the candidate wishes to appeal against the IQ panel’s judgement they should write to NCFE, Q6, Quorum Park, Benton Lane, Newcastle upon Tyne, NE12 8BT.</w:t>
      </w:r>
    </w:p>
    <w:p w14:paraId="6EBDF086" w14:textId="77777777" w:rsidR="00505139" w:rsidRDefault="00505139">
      <w:pPr>
        <w:spacing w:after="20" w:line="240" w:lineRule="auto"/>
        <w:ind w:left="0" w:hanging="2"/>
        <w:rPr>
          <w:sz w:val="20"/>
          <w:szCs w:val="20"/>
          <w:u w:val="single"/>
        </w:rPr>
      </w:pPr>
    </w:p>
    <w:p w14:paraId="07C13227" w14:textId="77777777" w:rsidR="00505139" w:rsidRDefault="00386F11">
      <w:pPr>
        <w:pStyle w:val="Heading5"/>
        <w:ind w:left="0" w:hanging="2"/>
        <w:jc w:val="center"/>
        <w:rPr>
          <w:rFonts w:ascii="Calibri" w:eastAsia="Calibri" w:hAnsi="Calibri" w:cs="Calibri"/>
          <w:sz w:val="24"/>
          <w:u w:val="single"/>
        </w:rPr>
      </w:pPr>
      <w:r>
        <w:rPr>
          <w:rFonts w:ascii="Calibri" w:eastAsia="Calibri" w:hAnsi="Calibri" w:cs="Calibri"/>
          <w:b/>
          <w:sz w:val="24"/>
          <w:u w:val="single"/>
        </w:rPr>
        <w:t>APPEALS POLICY</w:t>
      </w:r>
    </w:p>
    <w:p w14:paraId="19ADC42F" w14:textId="77777777" w:rsidR="00505139" w:rsidRDefault="00505139">
      <w:pPr>
        <w:ind w:left="0" w:hanging="2"/>
        <w:rPr>
          <w:sz w:val="20"/>
          <w:szCs w:val="20"/>
        </w:rPr>
      </w:pPr>
    </w:p>
    <w:p w14:paraId="3A4BF386" w14:textId="77777777" w:rsidR="00505139" w:rsidRDefault="00386F1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As a registered candidate you have the right to appeal against any decisions on the following grounds:</w:t>
      </w:r>
    </w:p>
    <w:p w14:paraId="0ECA3B37" w14:textId="77777777" w:rsidR="00505139" w:rsidRDefault="00386F11">
      <w:pPr>
        <w:numPr>
          <w:ilvl w:val="0"/>
          <w:numId w:val="2"/>
        </w:numPr>
        <w:spacing w:after="0" w:line="240" w:lineRule="auto"/>
        <w:ind w:left="0" w:hanging="2"/>
        <w:rPr>
          <w:sz w:val="20"/>
          <w:szCs w:val="20"/>
        </w:rPr>
      </w:pPr>
      <w:r>
        <w:rPr>
          <w:sz w:val="20"/>
          <w:szCs w:val="20"/>
        </w:rPr>
        <w:t>Assessment procedures are not properly carried out.</w:t>
      </w:r>
    </w:p>
    <w:p w14:paraId="7F4E7728" w14:textId="77777777" w:rsidR="00505139" w:rsidRDefault="00386F11">
      <w:pPr>
        <w:numPr>
          <w:ilvl w:val="0"/>
          <w:numId w:val="2"/>
        </w:numPr>
        <w:spacing w:after="0" w:line="240" w:lineRule="auto"/>
        <w:ind w:left="0" w:hanging="2"/>
        <w:rPr>
          <w:sz w:val="20"/>
          <w:szCs w:val="20"/>
        </w:rPr>
      </w:pPr>
      <w:r>
        <w:rPr>
          <w:sz w:val="20"/>
          <w:szCs w:val="20"/>
        </w:rPr>
        <w:t>Assessments are inconsistent.</w:t>
      </w:r>
    </w:p>
    <w:p w14:paraId="003E32FF" w14:textId="77777777" w:rsidR="00505139" w:rsidRDefault="00386F11">
      <w:pPr>
        <w:numPr>
          <w:ilvl w:val="0"/>
          <w:numId w:val="2"/>
        </w:numPr>
        <w:spacing w:after="0" w:line="240" w:lineRule="auto"/>
        <w:ind w:left="0" w:hanging="2"/>
        <w:rPr>
          <w:sz w:val="20"/>
          <w:szCs w:val="20"/>
        </w:rPr>
      </w:pPr>
      <w:r>
        <w:rPr>
          <w:sz w:val="20"/>
          <w:szCs w:val="20"/>
        </w:rPr>
        <w:t>Unfair demands are placed upon you.</w:t>
      </w:r>
    </w:p>
    <w:p w14:paraId="6D36FEAE" w14:textId="77777777" w:rsidR="00505139" w:rsidRDefault="00386F11">
      <w:pPr>
        <w:numPr>
          <w:ilvl w:val="0"/>
          <w:numId w:val="2"/>
        </w:numPr>
        <w:spacing w:after="0" w:line="240" w:lineRule="auto"/>
        <w:ind w:left="0" w:hanging="2"/>
        <w:rPr>
          <w:sz w:val="20"/>
          <w:szCs w:val="20"/>
        </w:rPr>
      </w:pPr>
      <w:r>
        <w:rPr>
          <w:sz w:val="20"/>
          <w:szCs w:val="20"/>
        </w:rPr>
        <w:t>You believe the assessor to be biased in their judgements.</w:t>
      </w:r>
    </w:p>
    <w:p w14:paraId="71D55331" w14:textId="77777777" w:rsidR="00505139" w:rsidRDefault="00386F11">
      <w:pPr>
        <w:numPr>
          <w:ilvl w:val="0"/>
          <w:numId w:val="2"/>
        </w:numPr>
        <w:spacing w:after="0" w:line="240" w:lineRule="auto"/>
        <w:ind w:left="0" w:hanging="2"/>
        <w:rPr>
          <w:sz w:val="20"/>
          <w:szCs w:val="20"/>
        </w:rPr>
      </w:pPr>
      <w:r>
        <w:rPr>
          <w:sz w:val="20"/>
          <w:szCs w:val="20"/>
        </w:rPr>
        <w:t>Assessment is not conducted according to the awarding body guidelines.</w:t>
      </w:r>
    </w:p>
    <w:p w14:paraId="1FE5824D" w14:textId="77777777" w:rsidR="00505139" w:rsidRDefault="00505139">
      <w:pPr>
        <w:ind w:left="0" w:hanging="2"/>
        <w:rPr>
          <w:sz w:val="20"/>
          <w:szCs w:val="20"/>
        </w:rPr>
      </w:pPr>
    </w:p>
    <w:p w14:paraId="42C4956B" w14:textId="77777777" w:rsidR="00505139" w:rsidRDefault="00386F11">
      <w:pPr>
        <w:ind w:left="0" w:hanging="2"/>
        <w:rPr>
          <w:sz w:val="20"/>
          <w:szCs w:val="20"/>
        </w:rPr>
      </w:pPr>
      <w:r>
        <w:rPr>
          <w:sz w:val="20"/>
          <w:szCs w:val="20"/>
        </w:rPr>
        <w:t xml:space="preserve">It is your responsibility to appeal as soon as possible when you feel your right to fair, accurate and non-bias assessment has been </w:t>
      </w:r>
      <w:proofErr w:type="spellStart"/>
      <w:r>
        <w:rPr>
          <w:sz w:val="20"/>
          <w:szCs w:val="20"/>
        </w:rPr>
        <w:t>breeched</w:t>
      </w:r>
      <w:proofErr w:type="spellEnd"/>
      <w:r>
        <w:rPr>
          <w:sz w:val="20"/>
          <w:szCs w:val="20"/>
        </w:rPr>
        <w:t>. This must be done before internal verification of your work has validated the assessment of performance or other evidence.</w:t>
      </w:r>
      <w:r>
        <w:rPr>
          <w:rFonts w:ascii="Arial" w:eastAsia="Arial" w:hAnsi="Arial" w:cs="Arial"/>
          <w:sz w:val="32"/>
          <w:szCs w:val="32"/>
        </w:rPr>
        <w:t xml:space="preserve"> </w:t>
      </w:r>
    </w:p>
    <w:p w14:paraId="0AA514B9" w14:textId="77777777" w:rsidR="00505139" w:rsidRDefault="00505139">
      <w:pPr>
        <w:ind w:left="0" w:hanging="2"/>
        <w:rPr>
          <w:sz w:val="20"/>
          <w:szCs w:val="20"/>
        </w:rPr>
      </w:pPr>
    </w:p>
    <w:p w14:paraId="7A18B16E" w14:textId="77777777" w:rsidR="00505139" w:rsidRDefault="00505139">
      <w:pPr>
        <w:ind w:left="0" w:hanging="2"/>
        <w:rPr>
          <w:sz w:val="20"/>
          <w:szCs w:val="20"/>
        </w:rPr>
      </w:pPr>
    </w:p>
    <w:p w14:paraId="205BB9F4" w14:textId="77777777" w:rsidR="00505139" w:rsidRDefault="00505139">
      <w:pPr>
        <w:ind w:left="0" w:hanging="2"/>
        <w:rPr>
          <w:sz w:val="20"/>
          <w:szCs w:val="20"/>
        </w:rPr>
      </w:pPr>
    </w:p>
    <w:p w14:paraId="79F99C2E" w14:textId="77777777" w:rsidR="00505139" w:rsidRDefault="00386F11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-3544"/>
          <w:tab w:val="left" w:pos="720"/>
        </w:tabs>
        <w:spacing w:after="0" w:line="240" w:lineRule="auto"/>
        <w:ind w:left="0" w:hanging="2"/>
        <w:rPr>
          <w:color w:val="000000"/>
          <w:sz w:val="24"/>
          <w:szCs w:val="24"/>
          <w:u w:val="single"/>
        </w:rPr>
      </w:pPr>
      <w:r>
        <w:rPr>
          <w:color w:val="000000"/>
          <w:sz w:val="24"/>
          <w:szCs w:val="24"/>
          <w:u w:val="single"/>
        </w:rPr>
        <w:lastRenderedPageBreak/>
        <w:t>Appeals Procedure</w:t>
      </w:r>
    </w:p>
    <w:p w14:paraId="77E9890B" w14:textId="77777777" w:rsidR="00505139" w:rsidRDefault="00386F1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Before submitting an appeal you may, if you wish, discuss your concerns, in confidence, with a member of the MAE management team, the lead IQA or the EQA.</w:t>
      </w:r>
    </w:p>
    <w:p w14:paraId="553B6068" w14:textId="77777777" w:rsidR="00505139" w:rsidRDefault="00505139">
      <w:pPr>
        <w:ind w:left="0" w:hanging="2"/>
        <w:rPr>
          <w:sz w:val="20"/>
          <w:szCs w:val="20"/>
        </w:rPr>
      </w:pPr>
    </w:p>
    <w:p w14:paraId="61EE67E5" w14:textId="77777777" w:rsidR="00505139" w:rsidRDefault="00386F11">
      <w:pPr>
        <w:numPr>
          <w:ilvl w:val="0"/>
          <w:numId w:val="3"/>
        </w:numPr>
        <w:spacing w:after="0" w:line="240" w:lineRule="auto"/>
        <w:ind w:left="0" w:hanging="2"/>
        <w:rPr>
          <w:sz w:val="20"/>
          <w:szCs w:val="20"/>
        </w:rPr>
      </w:pPr>
      <w:r>
        <w:rPr>
          <w:sz w:val="20"/>
          <w:szCs w:val="20"/>
        </w:rPr>
        <w:t xml:space="preserve">Your appeal must be submitted on form A1. A copy of which is included in your candidate handbook. Please give as much information as possible in order that the matter may be investigated appropriately and without delay. </w:t>
      </w:r>
    </w:p>
    <w:p w14:paraId="1214AE89" w14:textId="77777777" w:rsidR="00505139" w:rsidRDefault="00386F11">
      <w:pPr>
        <w:numPr>
          <w:ilvl w:val="0"/>
          <w:numId w:val="3"/>
        </w:numPr>
        <w:spacing w:after="0" w:line="240" w:lineRule="auto"/>
        <w:ind w:left="0" w:hanging="2"/>
        <w:rPr>
          <w:sz w:val="20"/>
          <w:szCs w:val="20"/>
        </w:rPr>
      </w:pPr>
      <w:r>
        <w:rPr>
          <w:sz w:val="20"/>
          <w:szCs w:val="20"/>
        </w:rPr>
        <w:t>You appeal will be acknowledged within 7 days of receipt.</w:t>
      </w:r>
    </w:p>
    <w:p w14:paraId="3E78784A" w14:textId="77777777" w:rsidR="00505139" w:rsidRDefault="00386F11">
      <w:pPr>
        <w:numPr>
          <w:ilvl w:val="0"/>
          <w:numId w:val="3"/>
        </w:numPr>
        <w:spacing w:after="0" w:line="240" w:lineRule="auto"/>
        <w:ind w:left="0" w:hanging="2"/>
        <w:rPr>
          <w:sz w:val="20"/>
          <w:szCs w:val="20"/>
        </w:rPr>
      </w:pPr>
      <w:r>
        <w:rPr>
          <w:sz w:val="20"/>
          <w:szCs w:val="20"/>
        </w:rPr>
        <w:t>Within 14 days the Assessment Board, comprising of a Head of Curriculum, an experienced assessor (other than your named assessor) and at least one independent advisor will hear your appeal. You are welcome to attend and can bring a “supporter” with you if you wish.</w:t>
      </w:r>
    </w:p>
    <w:p w14:paraId="2EAB8367" w14:textId="77777777" w:rsidR="00505139" w:rsidRDefault="00386F11">
      <w:pPr>
        <w:numPr>
          <w:ilvl w:val="0"/>
          <w:numId w:val="3"/>
        </w:numPr>
        <w:spacing w:after="0" w:line="240" w:lineRule="auto"/>
        <w:ind w:left="0" w:hanging="2"/>
        <w:rPr>
          <w:sz w:val="20"/>
          <w:szCs w:val="20"/>
        </w:rPr>
      </w:pPr>
      <w:r>
        <w:rPr>
          <w:sz w:val="20"/>
          <w:szCs w:val="20"/>
        </w:rPr>
        <w:t>You will be informed of the outcome of your appeal immediately.</w:t>
      </w:r>
    </w:p>
    <w:p w14:paraId="04DCDC11" w14:textId="77777777" w:rsidR="00505139" w:rsidRDefault="00386F11">
      <w:pPr>
        <w:numPr>
          <w:ilvl w:val="0"/>
          <w:numId w:val="3"/>
        </w:numPr>
        <w:spacing w:after="0" w:line="240" w:lineRule="auto"/>
        <w:ind w:left="0" w:hanging="2"/>
        <w:rPr>
          <w:sz w:val="20"/>
          <w:szCs w:val="20"/>
        </w:rPr>
      </w:pPr>
      <w:r>
        <w:rPr>
          <w:sz w:val="20"/>
          <w:szCs w:val="20"/>
        </w:rPr>
        <w:t>All information will be treated in strictest confidence.</w:t>
      </w:r>
    </w:p>
    <w:p w14:paraId="27F31CE4" w14:textId="77777777" w:rsidR="00505139" w:rsidRDefault="00386F11">
      <w:pPr>
        <w:ind w:left="0" w:hanging="2"/>
        <w:rPr>
          <w:sz w:val="20"/>
          <w:szCs w:val="20"/>
        </w:rPr>
      </w:pPr>
      <w:r>
        <w:rPr>
          <w:sz w:val="20"/>
          <w:szCs w:val="20"/>
        </w:rPr>
        <w:t>6.</w:t>
      </w:r>
      <w:r>
        <w:rPr>
          <w:sz w:val="20"/>
          <w:szCs w:val="20"/>
        </w:rPr>
        <w:tab/>
        <w:t>Making an appeal will not negatively affect your continuing studies or any future assessments.</w:t>
      </w:r>
    </w:p>
    <w:p w14:paraId="34A830D1" w14:textId="77777777" w:rsidR="00505139" w:rsidRDefault="00505139">
      <w:pPr>
        <w:tabs>
          <w:tab w:val="left" w:pos="-3544"/>
        </w:tabs>
        <w:spacing w:before="120"/>
        <w:ind w:left="0" w:hanging="2"/>
        <w:jc w:val="center"/>
        <w:rPr>
          <w:sz w:val="20"/>
          <w:szCs w:val="20"/>
          <w:u w:val="single"/>
        </w:rPr>
      </w:pPr>
    </w:p>
    <w:p w14:paraId="3365A189" w14:textId="77777777" w:rsidR="00505139" w:rsidRDefault="00505139">
      <w:pPr>
        <w:spacing w:after="0" w:line="240" w:lineRule="auto"/>
        <w:ind w:left="1" w:hanging="3"/>
        <w:rPr>
          <w:rFonts w:ascii="Arial" w:eastAsia="Arial" w:hAnsi="Arial" w:cs="Arial"/>
          <w:sz w:val="32"/>
          <w:szCs w:val="32"/>
        </w:rPr>
      </w:pPr>
    </w:p>
    <w:p w14:paraId="5CF2D5EA" w14:textId="77777777" w:rsidR="00505139" w:rsidRDefault="00505139">
      <w:pPr>
        <w:spacing w:after="0" w:line="240" w:lineRule="auto"/>
        <w:ind w:left="1" w:hanging="3"/>
        <w:jc w:val="center"/>
        <w:rPr>
          <w:rFonts w:ascii="Arial" w:eastAsia="Arial" w:hAnsi="Arial" w:cs="Arial"/>
          <w:sz w:val="32"/>
          <w:szCs w:val="32"/>
        </w:rPr>
      </w:pPr>
    </w:p>
    <w:p w14:paraId="6B056758" w14:textId="77777777" w:rsidR="00505139" w:rsidRDefault="00505139">
      <w:pPr>
        <w:spacing w:after="0" w:line="240" w:lineRule="auto"/>
        <w:ind w:left="1" w:hanging="3"/>
        <w:jc w:val="center"/>
        <w:rPr>
          <w:rFonts w:ascii="Arial" w:eastAsia="Arial" w:hAnsi="Arial" w:cs="Arial"/>
          <w:sz w:val="32"/>
          <w:szCs w:val="32"/>
        </w:rPr>
      </w:pPr>
    </w:p>
    <w:p w14:paraId="495A860B" w14:textId="77777777" w:rsidR="00505139" w:rsidRDefault="00386F11">
      <w:pPr>
        <w:spacing w:after="0" w:line="240" w:lineRule="auto"/>
        <w:ind w:left="2" w:hanging="4"/>
        <w:jc w:val="center"/>
        <w:rPr>
          <w:rFonts w:ascii="Arial" w:eastAsia="Arial" w:hAnsi="Arial" w:cs="Arial"/>
          <w:sz w:val="40"/>
          <w:szCs w:val="40"/>
        </w:rPr>
      </w:pPr>
      <w:r>
        <w:rPr>
          <w:rFonts w:ascii="Arial" w:eastAsia="Arial" w:hAnsi="Arial" w:cs="Arial"/>
          <w:b/>
          <w:sz w:val="40"/>
          <w:szCs w:val="40"/>
        </w:rPr>
        <w:t>DECLARATION</w:t>
      </w:r>
    </w:p>
    <w:p w14:paraId="30D51D34" w14:textId="77777777" w:rsidR="00505139" w:rsidRDefault="00505139">
      <w:pPr>
        <w:spacing w:after="0" w:line="240" w:lineRule="auto"/>
        <w:ind w:left="1" w:hanging="3"/>
        <w:rPr>
          <w:rFonts w:ascii="Arial" w:eastAsia="Arial" w:hAnsi="Arial" w:cs="Arial"/>
          <w:sz w:val="28"/>
          <w:szCs w:val="28"/>
        </w:rPr>
      </w:pPr>
    </w:p>
    <w:p w14:paraId="7ACE191F" w14:textId="77777777" w:rsidR="00505139" w:rsidRDefault="00505139">
      <w:pPr>
        <w:spacing w:after="0" w:line="240" w:lineRule="auto"/>
        <w:ind w:left="1" w:hanging="3"/>
        <w:rPr>
          <w:rFonts w:ascii="Arial" w:eastAsia="Arial" w:hAnsi="Arial" w:cs="Arial"/>
          <w:sz w:val="28"/>
          <w:szCs w:val="28"/>
        </w:rPr>
      </w:pPr>
    </w:p>
    <w:p w14:paraId="4FA6B42B" w14:textId="77777777" w:rsidR="00505139" w:rsidRDefault="00505139">
      <w:pPr>
        <w:spacing w:after="0" w:line="240" w:lineRule="auto"/>
        <w:ind w:left="1" w:hanging="3"/>
        <w:rPr>
          <w:rFonts w:ascii="Arial" w:eastAsia="Arial" w:hAnsi="Arial" w:cs="Arial"/>
          <w:sz w:val="28"/>
          <w:szCs w:val="28"/>
        </w:rPr>
      </w:pPr>
    </w:p>
    <w:p w14:paraId="495AC3D7" w14:textId="77777777" w:rsidR="00505139" w:rsidRDefault="00505139">
      <w:pPr>
        <w:spacing w:after="0" w:line="240" w:lineRule="auto"/>
        <w:ind w:left="1" w:hanging="3"/>
        <w:rPr>
          <w:rFonts w:ascii="Arial" w:eastAsia="Arial" w:hAnsi="Arial" w:cs="Arial"/>
          <w:sz w:val="28"/>
          <w:szCs w:val="28"/>
        </w:rPr>
      </w:pPr>
    </w:p>
    <w:p w14:paraId="3A17F05D" w14:textId="77777777" w:rsidR="00505139" w:rsidRDefault="00386F11">
      <w:pPr>
        <w:spacing w:after="0" w:line="240" w:lineRule="auto"/>
        <w:ind w:left="1" w:hanging="3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I confirm that I have been aware of the NCFE appeals procedure and have been informed of how to make an appeal if I so wish.</w:t>
      </w:r>
    </w:p>
    <w:p w14:paraId="436CF0C8" w14:textId="77777777" w:rsidR="00505139" w:rsidRDefault="00505139">
      <w:pPr>
        <w:spacing w:after="0" w:line="240" w:lineRule="auto"/>
        <w:ind w:left="1" w:hanging="3"/>
        <w:rPr>
          <w:rFonts w:ascii="Arial" w:eastAsia="Arial" w:hAnsi="Arial" w:cs="Arial"/>
          <w:sz w:val="28"/>
          <w:szCs w:val="28"/>
        </w:rPr>
      </w:pPr>
    </w:p>
    <w:p w14:paraId="455E100F" w14:textId="77777777" w:rsidR="00505139" w:rsidRDefault="00505139">
      <w:pPr>
        <w:spacing w:after="0" w:line="240" w:lineRule="auto"/>
        <w:ind w:left="1" w:hanging="3"/>
        <w:rPr>
          <w:rFonts w:ascii="Arial" w:eastAsia="Arial" w:hAnsi="Arial" w:cs="Arial"/>
          <w:sz w:val="28"/>
          <w:szCs w:val="28"/>
        </w:rPr>
      </w:pPr>
    </w:p>
    <w:p w14:paraId="449ADC67" w14:textId="77777777" w:rsidR="00505139" w:rsidRDefault="00505139">
      <w:pPr>
        <w:spacing w:after="0" w:line="240" w:lineRule="auto"/>
        <w:ind w:left="1" w:hanging="3"/>
        <w:rPr>
          <w:rFonts w:ascii="Arial" w:eastAsia="Arial" w:hAnsi="Arial" w:cs="Arial"/>
          <w:sz w:val="28"/>
          <w:szCs w:val="28"/>
        </w:rPr>
      </w:pPr>
    </w:p>
    <w:p w14:paraId="040623CD" w14:textId="77777777" w:rsidR="00505139" w:rsidRDefault="00386F11">
      <w:pPr>
        <w:spacing w:after="0" w:line="240" w:lineRule="auto"/>
        <w:ind w:left="1" w:hanging="3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Candidate name:</w:t>
      </w:r>
      <w:r>
        <w:rPr>
          <w:rFonts w:ascii="Arial" w:eastAsia="Arial" w:hAnsi="Arial" w:cs="Arial"/>
          <w:sz w:val="28"/>
          <w:szCs w:val="28"/>
        </w:rPr>
        <w:tab/>
      </w:r>
      <w:r>
        <w:rPr>
          <w:rFonts w:ascii="Arial" w:eastAsia="Arial" w:hAnsi="Arial" w:cs="Arial"/>
          <w:sz w:val="28"/>
          <w:szCs w:val="28"/>
        </w:rPr>
        <w:tab/>
        <w:t>S</w:t>
      </w:r>
      <w:r>
        <w:rPr>
          <w:rFonts w:ascii="Arial" w:eastAsia="Arial" w:hAnsi="Arial" w:cs="Arial"/>
          <w:sz w:val="28"/>
          <w:szCs w:val="28"/>
        </w:rPr>
        <w:t>hipa Begum Ahmed</w:t>
      </w:r>
    </w:p>
    <w:p w14:paraId="7A9834C7" w14:textId="77777777" w:rsidR="00505139" w:rsidRDefault="00505139">
      <w:pPr>
        <w:spacing w:after="0" w:line="240" w:lineRule="auto"/>
        <w:ind w:left="1" w:hanging="3"/>
        <w:rPr>
          <w:rFonts w:ascii="Arial" w:eastAsia="Arial" w:hAnsi="Arial" w:cs="Arial"/>
          <w:sz w:val="28"/>
          <w:szCs w:val="28"/>
        </w:rPr>
      </w:pPr>
    </w:p>
    <w:p w14:paraId="3C2DB72C" w14:textId="77777777" w:rsidR="00505139" w:rsidRDefault="00505139">
      <w:pPr>
        <w:spacing w:after="0" w:line="240" w:lineRule="auto"/>
        <w:ind w:left="1" w:hanging="3"/>
        <w:rPr>
          <w:rFonts w:ascii="Arial" w:eastAsia="Arial" w:hAnsi="Arial" w:cs="Arial"/>
          <w:sz w:val="28"/>
          <w:szCs w:val="28"/>
        </w:rPr>
      </w:pPr>
    </w:p>
    <w:p w14:paraId="40D8D6A5" w14:textId="77777777" w:rsidR="00505139" w:rsidRDefault="00386F11">
      <w:pPr>
        <w:spacing w:after="0" w:line="240" w:lineRule="auto"/>
        <w:ind w:left="1" w:hanging="3"/>
        <w:rPr>
          <w:rFonts w:ascii="Arial" w:eastAsia="Arial" w:hAnsi="Arial" w:cs="Arial"/>
          <w:sz w:val="28"/>
          <w:szCs w:val="28"/>
          <w:u w:val="single"/>
        </w:rPr>
      </w:pPr>
      <w:r>
        <w:rPr>
          <w:rFonts w:ascii="Arial" w:eastAsia="Arial" w:hAnsi="Arial" w:cs="Arial"/>
          <w:sz w:val="28"/>
          <w:szCs w:val="28"/>
        </w:rPr>
        <w:t>Candidate signature:</w:t>
      </w:r>
      <w:r>
        <w:rPr>
          <w:rFonts w:ascii="Arial" w:eastAsia="Arial" w:hAnsi="Arial" w:cs="Arial"/>
          <w:sz w:val="28"/>
          <w:szCs w:val="28"/>
        </w:rPr>
        <w:tab/>
      </w:r>
      <w:r>
        <w:rPr>
          <w:rFonts w:ascii="Arial" w:eastAsia="Arial" w:hAnsi="Arial" w:cs="Arial"/>
          <w:noProof/>
          <w:sz w:val="28"/>
          <w:szCs w:val="28"/>
        </w:rPr>
        <w:drawing>
          <wp:inline distT="114300" distB="114300" distL="114300" distR="114300" wp14:anchorId="7A9D86BC" wp14:editId="0846CC0B">
            <wp:extent cx="876300" cy="276225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2762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9AF529A" w14:textId="77777777" w:rsidR="00505139" w:rsidRDefault="00505139">
      <w:pPr>
        <w:spacing w:after="0" w:line="240" w:lineRule="auto"/>
        <w:ind w:left="1" w:hanging="3"/>
        <w:rPr>
          <w:rFonts w:ascii="Arial" w:eastAsia="Arial" w:hAnsi="Arial" w:cs="Arial"/>
          <w:sz w:val="28"/>
          <w:szCs w:val="28"/>
          <w:u w:val="single"/>
        </w:rPr>
      </w:pPr>
    </w:p>
    <w:p w14:paraId="3600D5E8" w14:textId="77777777" w:rsidR="00505139" w:rsidRDefault="00505139">
      <w:pPr>
        <w:spacing w:after="0" w:line="240" w:lineRule="auto"/>
        <w:ind w:left="1" w:hanging="3"/>
        <w:rPr>
          <w:rFonts w:ascii="Arial" w:eastAsia="Arial" w:hAnsi="Arial" w:cs="Arial"/>
          <w:sz w:val="28"/>
          <w:szCs w:val="28"/>
          <w:u w:val="single"/>
        </w:rPr>
      </w:pPr>
    </w:p>
    <w:p w14:paraId="591AF7B3" w14:textId="77777777" w:rsidR="00505139" w:rsidRDefault="00386F11">
      <w:pPr>
        <w:spacing w:after="0" w:line="240" w:lineRule="auto"/>
        <w:ind w:left="1" w:hanging="3"/>
        <w:rPr>
          <w:rFonts w:ascii="Arial" w:eastAsia="Arial" w:hAnsi="Arial" w:cs="Arial"/>
          <w:u w:val="single"/>
        </w:rPr>
      </w:pPr>
      <w:r>
        <w:rPr>
          <w:rFonts w:ascii="Arial" w:eastAsia="Arial" w:hAnsi="Arial" w:cs="Arial"/>
          <w:sz w:val="28"/>
          <w:szCs w:val="28"/>
        </w:rPr>
        <w:t>Date:</w:t>
      </w:r>
      <w:r>
        <w:rPr>
          <w:rFonts w:ascii="Arial" w:eastAsia="Arial" w:hAnsi="Arial" w:cs="Arial"/>
          <w:sz w:val="28"/>
          <w:szCs w:val="28"/>
        </w:rPr>
        <w:tab/>
      </w:r>
      <w:r>
        <w:rPr>
          <w:rFonts w:ascii="Arial" w:eastAsia="Arial" w:hAnsi="Arial" w:cs="Arial"/>
          <w:sz w:val="28"/>
          <w:szCs w:val="28"/>
        </w:rPr>
        <w:tab/>
      </w:r>
      <w:r>
        <w:rPr>
          <w:rFonts w:ascii="Arial" w:eastAsia="Arial" w:hAnsi="Arial" w:cs="Arial"/>
          <w:sz w:val="28"/>
          <w:szCs w:val="28"/>
        </w:rPr>
        <w:tab/>
      </w:r>
      <w:r>
        <w:rPr>
          <w:rFonts w:ascii="Arial" w:eastAsia="Arial" w:hAnsi="Arial" w:cs="Arial"/>
          <w:sz w:val="28"/>
          <w:szCs w:val="28"/>
        </w:rPr>
        <w:tab/>
        <w:t>31/01/2025</w:t>
      </w:r>
    </w:p>
    <w:sectPr w:rsidR="00505139">
      <w:footerReference w:type="default" r:id="rId9"/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EE06D2" w14:textId="77777777" w:rsidR="00386F11" w:rsidRDefault="00386F11">
      <w:pPr>
        <w:spacing w:after="0" w:line="240" w:lineRule="auto"/>
        <w:ind w:left="0" w:hanging="2"/>
      </w:pPr>
      <w:r>
        <w:separator/>
      </w:r>
    </w:p>
  </w:endnote>
  <w:endnote w:type="continuationSeparator" w:id="0">
    <w:p w14:paraId="07D2B3AF" w14:textId="77777777" w:rsidR="00386F11" w:rsidRDefault="00386F11">
      <w:pPr>
        <w:spacing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35803AE3-A6BD-4E1F-B9BE-4F737BDEEEF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1D185483-E986-4A93-888C-F12579A2EC95}"/>
    <w:embedBold r:id="rId3" w:fontKey="{055BCDC5-91BC-4B9F-8EB8-86A9AFD475A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4" w:fontKey="{B4A15735-60AC-41BC-995C-4594F491F866}"/>
    <w:embedItalic r:id="rId5" w:fontKey="{B22EB132-2E1E-4C59-9020-A67937B412F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8E12AD6D-8FD9-4162-849B-84B9D14E6D5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BCBF78" w14:textId="77777777" w:rsidR="00505139" w:rsidRDefault="00386F1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ind w:left="0" w:hanging="2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color w:val="000000"/>
        <w:sz w:val="20"/>
        <w:szCs w:val="20"/>
      </w:rPr>
      <w:t>Appeals declaration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368639" w14:textId="77777777" w:rsidR="00386F11" w:rsidRDefault="00386F11">
      <w:pPr>
        <w:spacing w:after="0" w:line="240" w:lineRule="auto"/>
        <w:ind w:left="0" w:hanging="2"/>
      </w:pPr>
      <w:r>
        <w:separator/>
      </w:r>
    </w:p>
  </w:footnote>
  <w:footnote w:type="continuationSeparator" w:id="0">
    <w:p w14:paraId="7B6C7362" w14:textId="77777777" w:rsidR="00386F11" w:rsidRDefault="00386F11">
      <w:pPr>
        <w:spacing w:after="0" w:line="240" w:lineRule="auto"/>
        <w:ind w:left="0" w:hanging="2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283AD4"/>
    <w:multiLevelType w:val="multilevel"/>
    <w:tmpl w:val="1226A796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" w15:restartNumberingAfterBreak="0">
    <w:nsid w:val="364060FA"/>
    <w:multiLevelType w:val="multilevel"/>
    <w:tmpl w:val="5308A9BA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" w15:restartNumberingAfterBreak="0">
    <w:nsid w:val="62203ADA"/>
    <w:multiLevelType w:val="multilevel"/>
    <w:tmpl w:val="1282512A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273446933">
    <w:abstractNumId w:val="1"/>
  </w:num>
  <w:num w:numId="2" w16cid:durableId="877396733">
    <w:abstractNumId w:val="2"/>
  </w:num>
  <w:num w:numId="3" w16cid:durableId="10793990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139"/>
    <w:rsid w:val="00386F11"/>
    <w:rsid w:val="00505139"/>
    <w:rsid w:val="007777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714D5D"/>
  <w15:docId w15:val="{6AB15F3B-F128-46E7-BB15-BFCCE1606A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paragraph" w:styleId="Heading1">
    <w:name w:val="heading 1"/>
    <w:basedOn w:val="Normal"/>
    <w:next w:val="Normal"/>
    <w:uiPriority w:val="9"/>
    <w:qFormat/>
    <w:pPr>
      <w:keepNext/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0"/>
      <w:szCs w:val="24"/>
      <w:u w:val="single"/>
      <w:lang w:val="en-US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widowControl w:val="0"/>
      <w:autoSpaceDE w:val="0"/>
      <w:autoSpaceDN w:val="0"/>
      <w:adjustRightInd w:val="0"/>
      <w:spacing w:after="0" w:line="240" w:lineRule="auto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val="en-US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unhideWhenUsed/>
    <w:qFormat/>
    <w:pPr>
      <w:keepNext/>
      <w:spacing w:after="0" w:line="240" w:lineRule="auto"/>
      <w:jc w:val="both"/>
      <w:outlineLvl w:val="4"/>
    </w:pPr>
    <w:rPr>
      <w:rFonts w:ascii="Arial" w:eastAsia="Times New Roman" w:hAnsi="Arial" w:cs="Arial"/>
      <w:sz w:val="28"/>
      <w:szCs w:val="24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Heading8">
    <w:name w:val="heading 8"/>
    <w:basedOn w:val="Normal"/>
    <w:next w:val="Normal"/>
    <w:qFormat/>
    <w:pPr>
      <w:keepNext/>
      <w:tabs>
        <w:tab w:val="left" w:pos="-3544"/>
      </w:tabs>
      <w:spacing w:before="120" w:after="0" w:line="240" w:lineRule="auto"/>
      <w:outlineLvl w:val="7"/>
    </w:pPr>
    <w:rPr>
      <w:rFonts w:ascii="Times New Roman" w:eastAsia="Times New Roman" w:hAnsi="Times New Roman"/>
      <w:noProof/>
      <w:sz w:val="32"/>
      <w:szCs w:val="20"/>
      <w:u w:val="single"/>
      <w:lang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leGrid">
    <w:name w:val="Table Grid"/>
    <w:basedOn w:val="TableNormal"/>
    <w:pPr>
      <w:suppressAutoHyphens/>
      <w:spacing w:after="0" w:line="240" w:lineRule="auto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qFormat/>
    <w:pPr>
      <w:tabs>
        <w:tab w:val="center" w:pos="4513"/>
        <w:tab w:val="right" w:pos="9026"/>
      </w:tabs>
    </w:pPr>
  </w:style>
  <w:style w:type="character" w:customStyle="1" w:styleId="HeaderChar">
    <w:name w:val="Header Char"/>
    <w:rPr>
      <w:w w:val="100"/>
      <w:position w:val="-1"/>
      <w:sz w:val="22"/>
      <w:szCs w:val="22"/>
      <w:effect w:val="none"/>
      <w:vertAlign w:val="baseline"/>
      <w:cs w:val="0"/>
      <w:em w:val="none"/>
      <w:lang w:eastAsia="en-US"/>
    </w:rPr>
  </w:style>
  <w:style w:type="paragraph" w:styleId="Footer">
    <w:name w:val="footer"/>
    <w:basedOn w:val="Normal"/>
    <w:qFormat/>
    <w:pPr>
      <w:tabs>
        <w:tab w:val="center" w:pos="4513"/>
        <w:tab w:val="right" w:pos="9026"/>
      </w:tabs>
    </w:pPr>
  </w:style>
  <w:style w:type="character" w:customStyle="1" w:styleId="FooterChar">
    <w:name w:val="Footer Char"/>
    <w:rPr>
      <w:w w:val="100"/>
      <w:position w:val="-1"/>
      <w:sz w:val="22"/>
      <w:szCs w:val="22"/>
      <w:effect w:val="none"/>
      <w:vertAlign w:val="baseline"/>
      <w:cs w:val="0"/>
      <w:em w:val="none"/>
      <w:lang w:eastAsia="en-US"/>
    </w:rPr>
  </w:style>
  <w:style w:type="character" w:customStyle="1" w:styleId="Heading1Char">
    <w:name w:val="Heading 1 Char"/>
    <w:rPr>
      <w:rFonts w:ascii="Times New Roman" w:eastAsia="Times New Roman" w:hAnsi="Times New Roman"/>
      <w:w w:val="100"/>
      <w:position w:val="-1"/>
      <w:szCs w:val="24"/>
      <w:u w:val="single"/>
      <w:effect w:val="none"/>
      <w:vertAlign w:val="baseline"/>
      <w:cs w:val="0"/>
      <w:em w:val="none"/>
      <w:lang w:val="en-US" w:eastAsia="en-US"/>
    </w:rPr>
  </w:style>
  <w:style w:type="character" w:customStyle="1" w:styleId="Heading2Char">
    <w:name w:val="Heading 2 Char"/>
    <w:rPr>
      <w:rFonts w:ascii="Times New Roman" w:eastAsia="Times New Roman" w:hAnsi="Times New Roman"/>
      <w:w w:val="100"/>
      <w:position w:val="-1"/>
      <w:sz w:val="24"/>
      <w:szCs w:val="24"/>
      <w:u w:val="single"/>
      <w:effect w:val="none"/>
      <w:vertAlign w:val="baseline"/>
      <w:cs w:val="0"/>
      <w:em w:val="none"/>
      <w:lang w:val="en-US" w:eastAsia="en-US"/>
    </w:rPr>
  </w:style>
  <w:style w:type="character" w:customStyle="1" w:styleId="Heading5Char">
    <w:name w:val="Heading 5 Char"/>
    <w:rPr>
      <w:rFonts w:ascii="Arial" w:eastAsia="Times New Roman" w:hAnsi="Arial" w:cs="Arial"/>
      <w:w w:val="100"/>
      <w:position w:val="-1"/>
      <w:sz w:val="28"/>
      <w:szCs w:val="24"/>
      <w:effect w:val="none"/>
      <w:vertAlign w:val="baseline"/>
      <w:cs w:val="0"/>
      <w:em w:val="none"/>
      <w:lang w:eastAsia="en-US"/>
    </w:rPr>
  </w:style>
  <w:style w:type="character" w:customStyle="1" w:styleId="Heading8Char">
    <w:name w:val="Heading 8 Char"/>
    <w:rPr>
      <w:rFonts w:ascii="Times New Roman" w:eastAsia="Times New Roman" w:hAnsi="Times New Roman"/>
      <w:noProof/>
      <w:w w:val="100"/>
      <w:position w:val="-1"/>
      <w:sz w:val="32"/>
      <w:u w:val="single"/>
      <w:effect w:val="none"/>
      <w:vertAlign w:val="baseline"/>
      <w:cs w:val="0"/>
      <w:em w:val="none"/>
      <w:lang/>
    </w:rPr>
  </w:style>
  <w:style w:type="paragraph" w:styleId="BodyText">
    <w:name w:val="Body Text"/>
    <w:basedOn w:val="Normal"/>
    <w:qFormat/>
    <w:pPr>
      <w:spacing w:after="0" w:line="360" w:lineRule="auto"/>
      <w:jc w:val="both"/>
    </w:pPr>
    <w:rPr>
      <w:rFonts w:ascii="Arial" w:eastAsia="Times New Roman" w:hAnsi="Arial" w:cs="Arial"/>
      <w:sz w:val="28"/>
      <w:szCs w:val="24"/>
    </w:rPr>
  </w:style>
  <w:style w:type="character" w:customStyle="1" w:styleId="BodyTextChar">
    <w:name w:val="Body Text Char"/>
    <w:rPr>
      <w:rFonts w:ascii="Arial" w:eastAsia="Times New Roman" w:hAnsi="Arial" w:cs="Arial"/>
      <w:w w:val="100"/>
      <w:position w:val="-1"/>
      <w:sz w:val="28"/>
      <w:szCs w:val="24"/>
      <w:effect w:val="none"/>
      <w:vertAlign w:val="baseline"/>
      <w:cs w:val="0"/>
      <w:em w:val="none"/>
      <w:lang w:eastAsia="en-US"/>
    </w:rPr>
  </w:style>
  <w:style w:type="paragraph" w:styleId="BodyText3">
    <w:name w:val="Body Text 3"/>
    <w:basedOn w:val="Normal"/>
    <w:qFormat/>
    <w:pPr>
      <w:spacing w:after="0" w:line="240" w:lineRule="auto"/>
    </w:pPr>
    <w:rPr>
      <w:rFonts w:ascii="Times New Roman" w:eastAsia="Times New Roman" w:hAnsi="Times New Roman"/>
      <w:sz w:val="32"/>
      <w:szCs w:val="24"/>
    </w:rPr>
  </w:style>
  <w:style w:type="character" w:customStyle="1" w:styleId="BodyText3Char">
    <w:name w:val="Body Text 3 Char"/>
    <w:rPr>
      <w:rFonts w:ascii="Times New Roman" w:eastAsia="Times New Roman" w:hAnsi="Times New Roman"/>
      <w:w w:val="100"/>
      <w:position w:val="-1"/>
      <w:sz w:val="32"/>
      <w:szCs w:val="24"/>
      <w:effect w:val="none"/>
      <w:vertAlign w:val="baseline"/>
      <w:cs w:val="0"/>
      <w:em w:val="none"/>
      <w:lang w:eastAsia="en-US"/>
    </w:rPr>
  </w:style>
  <w:style w:type="paragraph" w:styleId="BodyTextIndent3">
    <w:name w:val="Body Text Indent 3"/>
    <w:basedOn w:val="Normal"/>
    <w:qFormat/>
    <w:pPr>
      <w:spacing w:after="0" w:line="240" w:lineRule="auto"/>
      <w:ind w:left="360"/>
    </w:pPr>
    <w:rPr>
      <w:rFonts w:ascii="Arial" w:eastAsia="Times New Roman" w:hAnsi="Arial" w:cs="Arial"/>
      <w:sz w:val="28"/>
      <w:szCs w:val="24"/>
    </w:rPr>
  </w:style>
  <w:style w:type="character" w:customStyle="1" w:styleId="BodyTextIndent3Char">
    <w:name w:val="Body Text Indent 3 Char"/>
    <w:rPr>
      <w:rFonts w:ascii="Arial" w:eastAsia="Times New Roman" w:hAnsi="Arial" w:cs="Arial"/>
      <w:w w:val="100"/>
      <w:position w:val="-1"/>
      <w:sz w:val="28"/>
      <w:szCs w:val="24"/>
      <w:effect w:val="none"/>
      <w:vertAlign w:val="baseline"/>
      <w:cs w:val="0"/>
      <w:em w:val="none"/>
      <w:lang w:eastAsia="en-US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pIo3gK5Due8ezIeESD3Ip4sm5AA==">CgMxLjA4AHIhMTA2TzZtaEMwbTlGZEFjNDhJdXc1MWR3ZU9VbkZTTGJT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411</Words>
  <Characters>2343</Characters>
  <Application>Microsoft Office Word</Application>
  <DocSecurity>4</DocSecurity>
  <Lines>19</Lines>
  <Paragraphs>5</Paragraphs>
  <ScaleCrop>false</ScaleCrop>
  <Company/>
  <LinksUpToDate>false</LinksUpToDate>
  <CharactersWithSpaces>2749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Clive Jones</dc:creator>
  <cp:lastModifiedBy>sutton, susan</cp:lastModifiedBy>
  <cp:revision>2</cp:revision>
  <dcterms:created xsi:type="dcterms:W3CDTF">2025-02-05T13:43:00Z</dcterms:created>
  <dcterms:modified xsi:type="dcterms:W3CDTF">2025-02-05T13:43:00Z</dcterms:modified>
</cp:coreProperties>
</file>